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4F347" w14:textId="55D5B615" w:rsidR="00054887" w:rsidRPr="00D52669" w:rsidRDefault="00054887" w:rsidP="002107F4">
      <w:pPr>
        <w:pStyle w:val="Tytu"/>
        <w:rPr>
          <w:lang w:val="pl-PL"/>
        </w:rPr>
      </w:pPr>
    </w:p>
    <w:p w14:paraId="2C35CA67" w14:textId="77777777" w:rsidR="00054887" w:rsidRPr="00D52669" w:rsidRDefault="00054887" w:rsidP="00054887"/>
    <w:p w14:paraId="26A2A291" w14:textId="77777777" w:rsidR="00054887" w:rsidRPr="00D52669" w:rsidRDefault="00054887" w:rsidP="00054887"/>
    <w:p w14:paraId="484363A6" w14:textId="77777777" w:rsidR="00054887" w:rsidRPr="00D52669" w:rsidRDefault="00054887" w:rsidP="00054887"/>
    <w:p w14:paraId="5C52C260" w14:textId="77777777" w:rsidR="00054887" w:rsidRPr="00D52669" w:rsidRDefault="00054887" w:rsidP="00054887"/>
    <w:p w14:paraId="6DF7CC5E" w14:textId="77777777" w:rsidR="00054887" w:rsidRPr="00D52669" w:rsidRDefault="00054887">
      <w:pPr>
        <w:spacing w:after="0" w:line="240" w:lineRule="auto"/>
      </w:pPr>
    </w:p>
    <w:p w14:paraId="566816C7" w14:textId="77777777" w:rsidR="00054887" w:rsidRPr="00D52669" w:rsidRDefault="00054887">
      <w:pPr>
        <w:spacing w:after="0" w:line="240" w:lineRule="auto"/>
      </w:pPr>
    </w:p>
    <w:p w14:paraId="723EA808" w14:textId="77777777" w:rsidR="00054887" w:rsidRPr="00D52669" w:rsidRDefault="00054887">
      <w:pPr>
        <w:spacing w:after="0" w:line="240" w:lineRule="auto"/>
      </w:pPr>
    </w:p>
    <w:p w14:paraId="68C12FA4" w14:textId="77777777" w:rsidR="00054887" w:rsidRPr="00D52669" w:rsidRDefault="00054887" w:rsidP="00054887">
      <w:pPr>
        <w:spacing w:after="0" w:line="240" w:lineRule="auto"/>
        <w:jc w:val="both"/>
      </w:pPr>
    </w:p>
    <w:p w14:paraId="564DA6C8" w14:textId="77777777" w:rsidR="00054887" w:rsidRPr="00D52669" w:rsidRDefault="00054887" w:rsidP="00054887">
      <w:pPr>
        <w:spacing w:after="0" w:line="240" w:lineRule="auto"/>
        <w:jc w:val="both"/>
      </w:pPr>
    </w:p>
    <w:p w14:paraId="7C041853" w14:textId="77777777" w:rsidR="00054887" w:rsidRPr="00D52669" w:rsidRDefault="00054887" w:rsidP="00054887">
      <w:pPr>
        <w:spacing w:after="0" w:line="240" w:lineRule="auto"/>
        <w:jc w:val="both"/>
      </w:pPr>
    </w:p>
    <w:p w14:paraId="442627E8" w14:textId="77777777" w:rsidR="00054887" w:rsidRPr="00D52669" w:rsidRDefault="00054887" w:rsidP="00054887">
      <w:pPr>
        <w:spacing w:after="0" w:line="240" w:lineRule="auto"/>
        <w:jc w:val="both"/>
      </w:pPr>
    </w:p>
    <w:p w14:paraId="06D5BD96" w14:textId="77777777" w:rsidR="00054887" w:rsidRPr="00D52669" w:rsidRDefault="00054887" w:rsidP="00054887">
      <w:pPr>
        <w:spacing w:after="0" w:line="240" w:lineRule="auto"/>
        <w:jc w:val="both"/>
      </w:pPr>
    </w:p>
    <w:p w14:paraId="50D6CFD9" w14:textId="77777777" w:rsidR="00054887" w:rsidRPr="00D52669" w:rsidRDefault="00054887" w:rsidP="00054887">
      <w:pPr>
        <w:spacing w:after="0" w:line="240" w:lineRule="auto"/>
        <w:jc w:val="both"/>
      </w:pPr>
    </w:p>
    <w:p w14:paraId="5BF0A60D" w14:textId="77777777" w:rsidR="00EC6456" w:rsidRPr="00E214FA" w:rsidRDefault="00EC6456" w:rsidP="00054887">
      <w:pPr>
        <w:spacing w:after="0" w:line="240" w:lineRule="auto"/>
        <w:jc w:val="center"/>
        <w:rPr>
          <w:rFonts w:asciiTheme="minorHAnsi" w:hAnsiTheme="minorHAnsi" w:cstheme="minorHAnsi"/>
          <w:b/>
          <w:smallCaps/>
          <w:sz w:val="52"/>
          <w:szCs w:val="52"/>
        </w:rPr>
      </w:pPr>
      <w:r w:rsidRPr="00E214FA">
        <w:rPr>
          <w:rFonts w:asciiTheme="minorHAnsi" w:hAnsiTheme="minorHAnsi" w:cstheme="minorHAnsi"/>
          <w:b/>
          <w:smallCaps/>
          <w:sz w:val="52"/>
          <w:szCs w:val="52"/>
        </w:rPr>
        <w:t xml:space="preserve">Zagraniczny Ośrodek </w:t>
      </w:r>
    </w:p>
    <w:p w14:paraId="3A1F21FB" w14:textId="77777777" w:rsidR="00D52669" w:rsidRPr="00E214FA" w:rsidRDefault="00EC6456" w:rsidP="00054887">
      <w:pPr>
        <w:spacing w:after="0" w:line="240" w:lineRule="auto"/>
        <w:jc w:val="center"/>
        <w:rPr>
          <w:rFonts w:asciiTheme="minorHAnsi" w:hAnsiTheme="minorHAnsi" w:cstheme="minorHAnsi"/>
          <w:b/>
          <w:smallCaps/>
          <w:sz w:val="52"/>
          <w:szCs w:val="52"/>
        </w:rPr>
      </w:pPr>
      <w:r w:rsidRPr="00E214FA">
        <w:rPr>
          <w:rFonts w:asciiTheme="minorHAnsi" w:hAnsiTheme="minorHAnsi" w:cstheme="minorHAnsi"/>
          <w:b/>
          <w:smallCaps/>
          <w:sz w:val="52"/>
          <w:szCs w:val="52"/>
        </w:rPr>
        <w:t xml:space="preserve">Polskiej Organizacji </w:t>
      </w:r>
      <w:r w:rsidR="00D52669" w:rsidRPr="00E214FA">
        <w:rPr>
          <w:rFonts w:asciiTheme="minorHAnsi" w:hAnsiTheme="minorHAnsi" w:cstheme="minorHAnsi"/>
          <w:b/>
          <w:smallCaps/>
          <w:sz w:val="52"/>
          <w:szCs w:val="52"/>
        </w:rPr>
        <w:t>Turystycznej</w:t>
      </w:r>
    </w:p>
    <w:p w14:paraId="0E760442" w14:textId="77777777" w:rsidR="0033188D" w:rsidRPr="00E214FA" w:rsidRDefault="00D52669" w:rsidP="00054887">
      <w:pPr>
        <w:spacing w:after="0" w:line="240" w:lineRule="auto"/>
        <w:jc w:val="center"/>
        <w:rPr>
          <w:rFonts w:asciiTheme="minorHAnsi" w:hAnsiTheme="minorHAnsi" w:cstheme="minorHAnsi"/>
          <w:b/>
          <w:smallCaps/>
          <w:sz w:val="52"/>
          <w:szCs w:val="52"/>
        </w:rPr>
      </w:pPr>
      <w:r w:rsidRPr="00E214FA">
        <w:rPr>
          <w:rFonts w:asciiTheme="minorHAnsi" w:hAnsiTheme="minorHAnsi" w:cstheme="minorHAnsi"/>
          <w:b/>
          <w:smallCaps/>
          <w:sz w:val="52"/>
          <w:szCs w:val="52"/>
        </w:rPr>
        <w:t xml:space="preserve">w </w:t>
      </w:r>
      <w:r w:rsidR="0033188D" w:rsidRPr="00E214FA">
        <w:rPr>
          <w:rFonts w:asciiTheme="minorHAnsi" w:hAnsiTheme="minorHAnsi" w:cstheme="minorHAnsi"/>
          <w:b/>
          <w:smallCaps/>
          <w:sz w:val="52"/>
          <w:szCs w:val="52"/>
        </w:rPr>
        <w:t>Amsterdamie</w:t>
      </w:r>
    </w:p>
    <w:p w14:paraId="3587AB1D" w14:textId="57205552" w:rsidR="00054887" w:rsidRPr="00E214FA" w:rsidRDefault="0067182E" w:rsidP="00054887">
      <w:pPr>
        <w:spacing w:after="0" w:line="240" w:lineRule="auto"/>
        <w:jc w:val="center"/>
        <w:rPr>
          <w:rFonts w:asciiTheme="minorHAnsi" w:hAnsiTheme="minorHAnsi" w:cstheme="minorHAnsi"/>
          <w:b/>
          <w:smallCaps/>
          <w:sz w:val="52"/>
          <w:szCs w:val="52"/>
        </w:rPr>
      </w:pPr>
      <w:r w:rsidRPr="00E214FA">
        <w:rPr>
          <w:rFonts w:asciiTheme="minorHAnsi" w:hAnsiTheme="minorHAnsi" w:cstheme="minorHAnsi"/>
          <w:b/>
          <w:smallCaps/>
          <w:sz w:val="52"/>
          <w:szCs w:val="52"/>
        </w:rPr>
        <w:t>sprawozdanie</w:t>
      </w:r>
    </w:p>
    <w:p w14:paraId="55D0651C" w14:textId="1B7A4D29" w:rsidR="00283747" w:rsidRPr="00C92C58" w:rsidRDefault="00283747" w:rsidP="00C92C58">
      <w:pPr>
        <w:spacing w:after="0" w:line="240" w:lineRule="auto"/>
        <w:rPr>
          <w:rFonts w:asciiTheme="minorHAnsi" w:hAnsiTheme="minorHAnsi" w:cstheme="minorHAnsi"/>
          <w:b/>
          <w:smallCaps/>
          <w:sz w:val="52"/>
          <w:szCs w:val="52"/>
        </w:rPr>
      </w:pPr>
    </w:p>
    <w:p w14:paraId="36D9A252" w14:textId="77777777" w:rsidR="004E22A0" w:rsidRPr="001D338B" w:rsidRDefault="004E22A0" w:rsidP="007A40F1">
      <w:pPr>
        <w:spacing w:after="160" w:line="259" w:lineRule="auto"/>
        <w:jc w:val="both"/>
        <w:rPr>
          <w:rFonts w:asciiTheme="minorHAnsi" w:hAnsiTheme="minorHAnsi" w:cstheme="minorHAnsi"/>
          <w:i/>
          <w:color w:val="984806" w:themeColor="accent6" w:themeShade="80"/>
          <w:sz w:val="24"/>
          <w:szCs w:val="24"/>
        </w:rPr>
      </w:pPr>
    </w:p>
    <w:p w14:paraId="1E2D2DE9" w14:textId="77777777" w:rsidR="00590897" w:rsidRDefault="00590897" w:rsidP="007A40F1">
      <w:pPr>
        <w:spacing w:after="160" w:line="259" w:lineRule="auto"/>
        <w:jc w:val="both"/>
        <w:rPr>
          <w:rFonts w:asciiTheme="majorHAnsi" w:hAnsiTheme="majorHAnsi" w:cstheme="minorHAnsi"/>
          <w:i/>
          <w:color w:val="984806" w:themeColor="accent6" w:themeShade="80"/>
          <w:sz w:val="24"/>
          <w:szCs w:val="24"/>
        </w:rPr>
      </w:pPr>
    </w:p>
    <w:p w14:paraId="2E6030F5" w14:textId="77777777" w:rsidR="00590897" w:rsidRDefault="00590897" w:rsidP="007A40F1">
      <w:pPr>
        <w:spacing w:after="160" w:line="259" w:lineRule="auto"/>
        <w:jc w:val="both"/>
        <w:rPr>
          <w:rFonts w:asciiTheme="majorHAnsi" w:hAnsiTheme="majorHAnsi" w:cstheme="minorHAnsi"/>
          <w:i/>
          <w:color w:val="984806" w:themeColor="accent6" w:themeShade="80"/>
          <w:sz w:val="24"/>
          <w:szCs w:val="24"/>
        </w:rPr>
      </w:pPr>
    </w:p>
    <w:p w14:paraId="4F225A6B" w14:textId="77777777" w:rsidR="00590897" w:rsidRDefault="00590897" w:rsidP="007A40F1">
      <w:pPr>
        <w:spacing w:after="160" w:line="259" w:lineRule="auto"/>
        <w:jc w:val="both"/>
        <w:rPr>
          <w:rFonts w:asciiTheme="majorHAnsi" w:hAnsiTheme="majorHAnsi" w:cstheme="minorHAnsi"/>
          <w:i/>
          <w:color w:val="984806" w:themeColor="accent6" w:themeShade="80"/>
          <w:sz w:val="24"/>
          <w:szCs w:val="24"/>
        </w:rPr>
      </w:pPr>
    </w:p>
    <w:p w14:paraId="007779AD" w14:textId="77777777" w:rsidR="00590897" w:rsidRDefault="00590897" w:rsidP="007A40F1">
      <w:pPr>
        <w:spacing w:after="160" w:line="259" w:lineRule="auto"/>
        <w:jc w:val="both"/>
        <w:rPr>
          <w:rFonts w:asciiTheme="majorHAnsi" w:hAnsiTheme="majorHAnsi" w:cstheme="minorHAnsi"/>
          <w:i/>
          <w:color w:val="984806" w:themeColor="accent6" w:themeShade="80"/>
          <w:sz w:val="24"/>
          <w:szCs w:val="24"/>
        </w:rPr>
      </w:pPr>
    </w:p>
    <w:p w14:paraId="31F40A91" w14:textId="77777777" w:rsidR="00590897" w:rsidRDefault="00590897" w:rsidP="007A40F1">
      <w:pPr>
        <w:spacing w:after="160" w:line="259" w:lineRule="auto"/>
        <w:jc w:val="both"/>
        <w:rPr>
          <w:rFonts w:asciiTheme="majorHAnsi" w:hAnsiTheme="majorHAnsi" w:cstheme="minorHAnsi"/>
          <w:i/>
          <w:color w:val="984806" w:themeColor="accent6" w:themeShade="80"/>
          <w:sz w:val="24"/>
          <w:szCs w:val="24"/>
        </w:rPr>
      </w:pPr>
    </w:p>
    <w:p w14:paraId="18BC4554" w14:textId="77777777" w:rsidR="00590897" w:rsidRDefault="00590897" w:rsidP="007A40F1">
      <w:pPr>
        <w:spacing w:after="160" w:line="259" w:lineRule="auto"/>
        <w:jc w:val="both"/>
        <w:rPr>
          <w:rFonts w:asciiTheme="majorHAnsi" w:hAnsiTheme="majorHAnsi" w:cstheme="minorHAnsi"/>
          <w:i/>
          <w:color w:val="984806" w:themeColor="accent6" w:themeShade="80"/>
          <w:sz w:val="24"/>
          <w:szCs w:val="24"/>
        </w:rPr>
      </w:pPr>
    </w:p>
    <w:p w14:paraId="3F42F37C" w14:textId="77777777" w:rsidR="00590897" w:rsidRDefault="00590897" w:rsidP="007A40F1">
      <w:pPr>
        <w:spacing w:after="160" w:line="259" w:lineRule="auto"/>
        <w:jc w:val="both"/>
        <w:rPr>
          <w:rFonts w:asciiTheme="majorHAnsi" w:hAnsiTheme="majorHAnsi" w:cstheme="minorHAnsi"/>
          <w:i/>
          <w:color w:val="984806" w:themeColor="accent6" w:themeShade="80"/>
          <w:sz w:val="24"/>
          <w:szCs w:val="24"/>
        </w:rPr>
      </w:pPr>
    </w:p>
    <w:p w14:paraId="512400B1" w14:textId="77777777" w:rsidR="00590897" w:rsidRDefault="00590897" w:rsidP="007A40F1">
      <w:pPr>
        <w:spacing w:after="160" w:line="259" w:lineRule="auto"/>
        <w:jc w:val="both"/>
        <w:rPr>
          <w:rFonts w:asciiTheme="majorHAnsi" w:hAnsiTheme="majorHAnsi" w:cstheme="minorHAnsi"/>
          <w:i/>
          <w:color w:val="984806" w:themeColor="accent6" w:themeShade="80"/>
          <w:sz w:val="24"/>
          <w:szCs w:val="24"/>
        </w:rPr>
      </w:pPr>
    </w:p>
    <w:p w14:paraId="093BB02B" w14:textId="77777777" w:rsidR="00590897" w:rsidRPr="00283747" w:rsidRDefault="00590897" w:rsidP="007A40F1">
      <w:pPr>
        <w:spacing w:after="160" w:line="259" w:lineRule="auto"/>
        <w:jc w:val="both"/>
        <w:rPr>
          <w:rFonts w:asciiTheme="minorHAnsi" w:hAnsiTheme="minorHAnsi" w:cstheme="minorHAnsi"/>
          <w:i/>
          <w:color w:val="984806" w:themeColor="accent6" w:themeShade="80"/>
          <w:sz w:val="24"/>
          <w:szCs w:val="24"/>
        </w:rPr>
      </w:pPr>
    </w:p>
    <w:p w14:paraId="5634FB01" w14:textId="0357BDF2" w:rsidR="00515240" w:rsidRPr="00283747" w:rsidRDefault="00400DF2" w:rsidP="00685D34">
      <w:pPr>
        <w:pStyle w:val="BZ-rozdzia"/>
        <w:rPr>
          <w:sz w:val="24"/>
          <w:szCs w:val="24"/>
        </w:rPr>
      </w:pPr>
      <w:bookmarkStart w:id="0" w:name="_Toc61350017"/>
      <w:r w:rsidRPr="00283747">
        <w:rPr>
          <w:sz w:val="24"/>
          <w:szCs w:val="24"/>
        </w:rPr>
        <w:lastRenderedPageBreak/>
        <w:t>1</w:t>
      </w:r>
      <w:r w:rsidRPr="00685D34">
        <w:t>.</w:t>
      </w:r>
      <w:r w:rsidR="00515240" w:rsidRPr="00685D34">
        <w:t xml:space="preserve"> </w:t>
      </w:r>
      <w:r w:rsidR="004E22A0" w:rsidRPr="00685D34">
        <w:t>Sytuacja na rynku turystycznym</w:t>
      </w:r>
      <w:bookmarkEnd w:id="0"/>
      <w:r w:rsidRPr="00685D34">
        <w:t xml:space="preserve"> objętym działaniem ZOPOT</w:t>
      </w:r>
    </w:p>
    <w:p w14:paraId="5BFC37ED" w14:textId="77777777" w:rsidR="00B24085" w:rsidRDefault="00B24085" w:rsidP="00B24085">
      <w:pPr>
        <w:spacing w:after="0" w:line="240" w:lineRule="auto"/>
        <w:jc w:val="both"/>
        <w:rPr>
          <w:rFonts w:asciiTheme="majorHAnsi" w:hAnsiTheme="majorHAnsi" w:cstheme="minorHAnsi"/>
          <w:color w:val="000000" w:themeColor="text1"/>
          <w:sz w:val="24"/>
          <w:szCs w:val="24"/>
        </w:rPr>
      </w:pPr>
    </w:p>
    <w:p w14:paraId="64F03A9D" w14:textId="3A1CF68D" w:rsidR="00B24085" w:rsidRPr="001D338B" w:rsidRDefault="00B24085" w:rsidP="00B24085">
      <w:pPr>
        <w:spacing w:after="0" w:line="240" w:lineRule="auto"/>
        <w:jc w:val="both"/>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Poniższe dane dotyczące uczestnictwa i liczby wyjazdów za lata 202</w:t>
      </w:r>
      <w:r w:rsidR="00921462" w:rsidRPr="001D338B">
        <w:rPr>
          <w:rFonts w:asciiTheme="minorHAnsi" w:hAnsiTheme="minorHAnsi" w:cstheme="minorHAnsi"/>
          <w:color w:val="000000" w:themeColor="text1"/>
          <w:sz w:val="24"/>
          <w:szCs w:val="24"/>
        </w:rPr>
        <w:t>1</w:t>
      </w:r>
      <w:r w:rsidRPr="001D338B">
        <w:rPr>
          <w:rFonts w:asciiTheme="minorHAnsi" w:hAnsiTheme="minorHAnsi" w:cstheme="minorHAnsi"/>
          <w:color w:val="000000" w:themeColor="text1"/>
          <w:sz w:val="24"/>
          <w:szCs w:val="24"/>
        </w:rPr>
        <w:t xml:space="preserve">-2023 pochodzą z badań Centraal Bureau voor Statistiek (CBS). </w:t>
      </w:r>
    </w:p>
    <w:p w14:paraId="43505175" w14:textId="7B941368" w:rsidR="00CE66C0" w:rsidRPr="001D338B" w:rsidRDefault="00B24085" w:rsidP="00B24085">
      <w:pPr>
        <w:spacing w:after="0" w:line="240" w:lineRule="auto"/>
        <w:jc w:val="both"/>
        <w:rPr>
          <w:rFonts w:asciiTheme="minorHAnsi" w:hAnsiTheme="minorHAnsi" w:cstheme="minorHAnsi"/>
          <w:sz w:val="24"/>
          <w:szCs w:val="24"/>
        </w:rPr>
      </w:pPr>
      <w:r w:rsidRPr="001D338B">
        <w:rPr>
          <w:rFonts w:asciiTheme="minorHAnsi" w:hAnsiTheme="minorHAnsi" w:cstheme="minorHAnsi"/>
          <w:color w:val="000000" w:themeColor="text1"/>
          <w:sz w:val="24"/>
          <w:szCs w:val="24"/>
        </w:rPr>
        <w:t xml:space="preserve">Potwierdzone </w:t>
      </w:r>
      <w:r w:rsidRPr="001D338B">
        <w:rPr>
          <w:rFonts w:asciiTheme="minorHAnsi" w:hAnsiTheme="minorHAnsi" w:cstheme="minorHAnsi"/>
          <w:color w:val="000000" w:themeColor="text1"/>
          <w:sz w:val="24"/>
          <w:szCs w:val="24"/>
          <w:u w:val="single"/>
        </w:rPr>
        <w:t xml:space="preserve">dane </w:t>
      </w:r>
      <w:r w:rsidR="00511E3D" w:rsidRPr="001D338B">
        <w:rPr>
          <w:rFonts w:asciiTheme="minorHAnsi" w:hAnsiTheme="minorHAnsi" w:cstheme="minorHAnsi"/>
          <w:color w:val="000000" w:themeColor="text1"/>
          <w:sz w:val="24"/>
          <w:szCs w:val="24"/>
          <w:u w:val="single"/>
        </w:rPr>
        <w:t xml:space="preserve">CBS </w:t>
      </w:r>
      <w:r w:rsidRPr="001D338B">
        <w:rPr>
          <w:rFonts w:asciiTheme="minorHAnsi" w:hAnsiTheme="minorHAnsi" w:cstheme="minorHAnsi"/>
          <w:color w:val="000000" w:themeColor="text1"/>
          <w:sz w:val="24"/>
          <w:szCs w:val="24"/>
          <w:u w:val="single"/>
        </w:rPr>
        <w:t>za 2024 rok będą dostępne na początku 2026 roku</w:t>
      </w:r>
      <w:r w:rsidRPr="001D338B">
        <w:rPr>
          <w:rFonts w:asciiTheme="minorHAnsi" w:hAnsiTheme="minorHAnsi" w:cstheme="minorHAnsi"/>
          <w:color w:val="000000" w:themeColor="text1"/>
          <w:sz w:val="24"/>
          <w:szCs w:val="24"/>
        </w:rPr>
        <w:t xml:space="preserve">, </w:t>
      </w:r>
      <w:r w:rsidR="00CE7D17" w:rsidRPr="001D338B">
        <w:rPr>
          <w:rFonts w:asciiTheme="minorHAnsi" w:hAnsiTheme="minorHAnsi" w:cstheme="minorHAnsi"/>
          <w:color w:val="000000" w:themeColor="text1"/>
          <w:sz w:val="24"/>
          <w:szCs w:val="24"/>
        </w:rPr>
        <w:t>CBS nie publikuje w tej chwili danych dotyczących ubiegłego roku</w:t>
      </w:r>
      <w:r w:rsidRPr="001D338B">
        <w:rPr>
          <w:rFonts w:asciiTheme="minorHAnsi" w:hAnsiTheme="minorHAnsi" w:cstheme="minorHAnsi"/>
          <w:color w:val="000000" w:themeColor="text1"/>
          <w:sz w:val="24"/>
          <w:szCs w:val="24"/>
        </w:rPr>
        <w:t>.</w:t>
      </w:r>
      <w:r w:rsidR="009775F3" w:rsidRPr="001D338B">
        <w:rPr>
          <w:rFonts w:asciiTheme="minorHAnsi" w:hAnsiTheme="minorHAnsi" w:cstheme="minorHAnsi"/>
          <w:color w:val="000000" w:themeColor="text1"/>
          <w:sz w:val="24"/>
          <w:szCs w:val="24"/>
        </w:rPr>
        <w:t xml:space="preserve"> Dalej podamy dane szacunkowe</w:t>
      </w:r>
      <w:r w:rsidR="00D24A79" w:rsidRPr="001D338B">
        <w:rPr>
          <w:rFonts w:asciiTheme="minorHAnsi" w:hAnsiTheme="minorHAnsi" w:cstheme="minorHAnsi"/>
          <w:color w:val="000000" w:themeColor="text1"/>
          <w:sz w:val="24"/>
          <w:szCs w:val="24"/>
        </w:rPr>
        <w:t>,</w:t>
      </w:r>
      <w:r w:rsidR="009775F3" w:rsidRPr="001D338B">
        <w:rPr>
          <w:rFonts w:asciiTheme="minorHAnsi" w:hAnsiTheme="minorHAnsi" w:cstheme="minorHAnsi"/>
          <w:color w:val="000000" w:themeColor="text1"/>
          <w:sz w:val="24"/>
          <w:szCs w:val="24"/>
        </w:rPr>
        <w:t xml:space="preserve"> pochodzące z innych badań.</w:t>
      </w:r>
    </w:p>
    <w:p w14:paraId="36AD79E5" w14:textId="77777777" w:rsidR="00685D34" w:rsidRPr="00283747" w:rsidRDefault="00685D34" w:rsidP="00DA055D">
      <w:pPr>
        <w:spacing w:after="0"/>
        <w:jc w:val="both"/>
        <w:rPr>
          <w:rFonts w:asciiTheme="minorHAnsi" w:hAnsiTheme="minorHAnsi" w:cstheme="minorHAnsi"/>
          <w:sz w:val="24"/>
          <w:szCs w:val="24"/>
        </w:rPr>
      </w:pPr>
    </w:p>
    <w:tbl>
      <w:tblPr>
        <w:tblStyle w:val="Tabela-Siatka"/>
        <w:tblW w:w="0" w:type="auto"/>
        <w:tblLook w:val="04A0" w:firstRow="1" w:lastRow="0" w:firstColumn="1" w:lastColumn="0" w:noHBand="0" w:noVBand="1"/>
      </w:tblPr>
      <w:tblGrid>
        <w:gridCol w:w="3397"/>
        <w:gridCol w:w="1843"/>
        <w:gridCol w:w="1843"/>
        <w:gridCol w:w="1979"/>
      </w:tblGrid>
      <w:tr w:rsidR="00400DF2" w:rsidRPr="001D338B" w14:paraId="4B42CBA0" w14:textId="77777777" w:rsidTr="00400DF2">
        <w:tc>
          <w:tcPr>
            <w:tcW w:w="3397" w:type="dxa"/>
            <w:shd w:val="clear" w:color="auto" w:fill="B8CCE4" w:themeFill="accent1" w:themeFillTint="66"/>
          </w:tcPr>
          <w:p w14:paraId="5D499451" w14:textId="77777777" w:rsidR="00400DF2" w:rsidRPr="001D338B" w:rsidRDefault="00400DF2" w:rsidP="000B62AE">
            <w:pPr>
              <w:jc w:val="center"/>
              <w:rPr>
                <w:rFonts w:asciiTheme="minorHAnsi" w:hAnsiTheme="minorHAnsi" w:cstheme="minorHAnsi"/>
                <w:color w:val="000000" w:themeColor="text1"/>
                <w:sz w:val="24"/>
                <w:szCs w:val="24"/>
              </w:rPr>
            </w:pPr>
          </w:p>
        </w:tc>
        <w:tc>
          <w:tcPr>
            <w:tcW w:w="1843" w:type="dxa"/>
            <w:shd w:val="clear" w:color="auto" w:fill="B8CCE4" w:themeFill="accent1" w:themeFillTint="66"/>
          </w:tcPr>
          <w:p w14:paraId="6ACBE275" w14:textId="41AAF2F6" w:rsidR="00400DF2" w:rsidRPr="001D338B" w:rsidRDefault="00400DF2" w:rsidP="000B62AE">
            <w:pPr>
              <w:jc w:val="center"/>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202</w:t>
            </w:r>
            <w:r w:rsidR="002878EE" w:rsidRPr="001D338B">
              <w:rPr>
                <w:rFonts w:asciiTheme="minorHAnsi" w:hAnsiTheme="minorHAnsi" w:cstheme="minorHAnsi"/>
                <w:color w:val="000000" w:themeColor="text1"/>
                <w:sz w:val="24"/>
                <w:szCs w:val="24"/>
              </w:rPr>
              <w:t>1</w:t>
            </w:r>
          </w:p>
        </w:tc>
        <w:tc>
          <w:tcPr>
            <w:tcW w:w="1843" w:type="dxa"/>
            <w:shd w:val="clear" w:color="auto" w:fill="B8CCE4" w:themeFill="accent1" w:themeFillTint="66"/>
          </w:tcPr>
          <w:p w14:paraId="2ABB8616" w14:textId="732F6210" w:rsidR="00400DF2" w:rsidRPr="001D338B" w:rsidRDefault="00400DF2" w:rsidP="000B62AE">
            <w:pPr>
              <w:jc w:val="center"/>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202</w:t>
            </w:r>
            <w:r w:rsidR="002878EE" w:rsidRPr="001D338B">
              <w:rPr>
                <w:rFonts w:asciiTheme="minorHAnsi" w:hAnsiTheme="minorHAnsi" w:cstheme="minorHAnsi"/>
                <w:color w:val="000000" w:themeColor="text1"/>
                <w:sz w:val="24"/>
                <w:szCs w:val="24"/>
              </w:rPr>
              <w:t>2</w:t>
            </w:r>
          </w:p>
        </w:tc>
        <w:tc>
          <w:tcPr>
            <w:tcW w:w="1979" w:type="dxa"/>
            <w:shd w:val="clear" w:color="auto" w:fill="B8CCE4" w:themeFill="accent1" w:themeFillTint="66"/>
          </w:tcPr>
          <w:p w14:paraId="7713BCE6" w14:textId="67636F09" w:rsidR="00400DF2" w:rsidRPr="001D338B" w:rsidRDefault="00400DF2" w:rsidP="000B62AE">
            <w:pPr>
              <w:jc w:val="center"/>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202</w:t>
            </w:r>
            <w:r w:rsidR="002878EE" w:rsidRPr="001D338B">
              <w:rPr>
                <w:rFonts w:asciiTheme="minorHAnsi" w:hAnsiTheme="minorHAnsi" w:cstheme="minorHAnsi"/>
                <w:color w:val="000000" w:themeColor="text1"/>
                <w:sz w:val="24"/>
                <w:szCs w:val="24"/>
              </w:rPr>
              <w:t>3</w:t>
            </w:r>
          </w:p>
        </w:tc>
      </w:tr>
      <w:tr w:rsidR="002878EE" w:rsidRPr="001D338B" w14:paraId="13BB18C9" w14:textId="77777777" w:rsidTr="00C92C58">
        <w:trPr>
          <w:trHeight w:val="737"/>
        </w:trPr>
        <w:tc>
          <w:tcPr>
            <w:tcW w:w="3397" w:type="dxa"/>
          </w:tcPr>
          <w:p w14:paraId="5C8A8D91" w14:textId="2F5813C0" w:rsidR="002878EE" w:rsidRPr="001D338B" w:rsidRDefault="002878EE" w:rsidP="00E214FA">
            <w:pPr>
              <w:spacing w:before="240"/>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 xml:space="preserve">Uczestnictwo w wyjazdach turystycznych ogółem (w %) </w:t>
            </w:r>
          </w:p>
        </w:tc>
        <w:tc>
          <w:tcPr>
            <w:tcW w:w="1843" w:type="dxa"/>
          </w:tcPr>
          <w:p w14:paraId="4A65E8B7" w14:textId="6AD0C9CA" w:rsidR="002878EE" w:rsidRPr="001D338B" w:rsidRDefault="00CE7D17" w:rsidP="001955F3">
            <w:pPr>
              <w:spacing w:before="240"/>
              <w:jc w:val="center"/>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76,7</w:t>
            </w:r>
            <w:r w:rsidR="002878EE" w:rsidRPr="001D338B">
              <w:rPr>
                <w:rFonts w:asciiTheme="minorHAnsi" w:hAnsiTheme="minorHAnsi" w:cstheme="minorHAnsi"/>
                <w:color w:val="000000" w:themeColor="text1"/>
                <w:sz w:val="24"/>
                <w:szCs w:val="24"/>
              </w:rPr>
              <w:t xml:space="preserve"> %</w:t>
            </w:r>
          </w:p>
        </w:tc>
        <w:tc>
          <w:tcPr>
            <w:tcW w:w="1843" w:type="dxa"/>
          </w:tcPr>
          <w:p w14:paraId="429D83AE" w14:textId="5576AEE8" w:rsidR="002878EE" w:rsidRPr="001D338B" w:rsidRDefault="002878EE" w:rsidP="001955F3">
            <w:pPr>
              <w:spacing w:before="240"/>
              <w:jc w:val="center"/>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79,8 %</w:t>
            </w:r>
          </w:p>
        </w:tc>
        <w:tc>
          <w:tcPr>
            <w:tcW w:w="1979" w:type="dxa"/>
          </w:tcPr>
          <w:p w14:paraId="2FD183D4" w14:textId="383DE3A5" w:rsidR="002878EE" w:rsidRPr="001D338B" w:rsidRDefault="002878EE" w:rsidP="001955F3">
            <w:pPr>
              <w:spacing w:before="240"/>
              <w:jc w:val="center"/>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80,8%</w:t>
            </w:r>
          </w:p>
        </w:tc>
      </w:tr>
      <w:tr w:rsidR="002878EE" w:rsidRPr="001D338B" w14:paraId="18163D0E" w14:textId="77777777" w:rsidTr="00400DF2">
        <w:tc>
          <w:tcPr>
            <w:tcW w:w="3397" w:type="dxa"/>
          </w:tcPr>
          <w:p w14:paraId="0BB2966A" w14:textId="587D50F4" w:rsidR="002878EE" w:rsidRPr="001D338B" w:rsidRDefault="002878EE" w:rsidP="00E214FA">
            <w:pPr>
              <w:spacing w:before="240"/>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Uczestnictwo w zagranicznych wyjazdach turystycznych (w %)</w:t>
            </w:r>
          </w:p>
        </w:tc>
        <w:tc>
          <w:tcPr>
            <w:tcW w:w="1843" w:type="dxa"/>
          </w:tcPr>
          <w:p w14:paraId="5D41073F" w14:textId="4B96A653" w:rsidR="002878EE" w:rsidRPr="001D338B" w:rsidRDefault="00F23328" w:rsidP="001955F3">
            <w:pPr>
              <w:spacing w:before="240"/>
              <w:jc w:val="center"/>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45</w:t>
            </w:r>
            <w:r w:rsidR="002878EE" w:rsidRPr="001D338B">
              <w:rPr>
                <w:rFonts w:asciiTheme="minorHAnsi" w:hAnsiTheme="minorHAnsi" w:cstheme="minorHAnsi"/>
                <w:color w:val="000000" w:themeColor="text1"/>
                <w:sz w:val="24"/>
                <w:szCs w:val="24"/>
              </w:rPr>
              <w:t>%</w:t>
            </w:r>
          </w:p>
        </w:tc>
        <w:tc>
          <w:tcPr>
            <w:tcW w:w="1843" w:type="dxa"/>
          </w:tcPr>
          <w:p w14:paraId="22BFD235" w14:textId="171A7F13" w:rsidR="002878EE" w:rsidRPr="001D338B" w:rsidRDefault="002878EE" w:rsidP="001955F3">
            <w:pPr>
              <w:spacing w:before="240"/>
              <w:jc w:val="center"/>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54%</w:t>
            </w:r>
          </w:p>
        </w:tc>
        <w:tc>
          <w:tcPr>
            <w:tcW w:w="1979" w:type="dxa"/>
          </w:tcPr>
          <w:p w14:paraId="33EFF852" w14:textId="3952FE0B" w:rsidR="002878EE" w:rsidRPr="001D338B" w:rsidRDefault="002878EE" w:rsidP="001955F3">
            <w:pPr>
              <w:spacing w:before="240"/>
              <w:jc w:val="center"/>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56%</w:t>
            </w:r>
          </w:p>
        </w:tc>
      </w:tr>
      <w:tr w:rsidR="002878EE" w:rsidRPr="001D338B" w14:paraId="45C33C26" w14:textId="77777777" w:rsidTr="00400DF2">
        <w:tc>
          <w:tcPr>
            <w:tcW w:w="3397" w:type="dxa"/>
          </w:tcPr>
          <w:p w14:paraId="2830FEB4" w14:textId="7F933A3E" w:rsidR="002878EE" w:rsidRPr="001D338B" w:rsidRDefault="002878EE" w:rsidP="00E214FA">
            <w:pPr>
              <w:spacing w:before="240"/>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 xml:space="preserve">Liczba wyjazdów zagranicznych z co najmniej jednym noclegiem </w:t>
            </w:r>
          </w:p>
        </w:tc>
        <w:tc>
          <w:tcPr>
            <w:tcW w:w="1843" w:type="dxa"/>
          </w:tcPr>
          <w:p w14:paraId="7AA81734" w14:textId="0BF4C2B4" w:rsidR="002878EE" w:rsidRPr="001D338B" w:rsidRDefault="00CE7D17" w:rsidP="001955F3">
            <w:pPr>
              <w:spacing w:before="240"/>
              <w:jc w:val="center"/>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10</w:t>
            </w:r>
            <w:r w:rsidR="002878EE" w:rsidRPr="001D338B">
              <w:rPr>
                <w:rFonts w:asciiTheme="minorHAnsi" w:hAnsiTheme="minorHAnsi" w:cstheme="minorHAnsi"/>
                <w:color w:val="000000" w:themeColor="text1"/>
                <w:sz w:val="24"/>
                <w:szCs w:val="24"/>
              </w:rPr>
              <w:t xml:space="preserve"> </w:t>
            </w:r>
            <w:r w:rsidRPr="001D338B">
              <w:rPr>
                <w:rFonts w:asciiTheme="minorHAnsi" w:hAnsiTheme="minorHAnsi" w:cstheme="minorHAnsi"/>
                <w:color w:val="000000" w:themeColor="text1"/>
                <w:sz w:val="24"/>
                <w:szCs w:val="24"/>
              </w:rPr>
              <w:t>246</w:t>
            </w:r>
            <w:r w:rsidR="002878EE" w:rsidRPr="001D338B">
              <w:rPr>
                <w:rFonts w:asciiTheme="minorHAnsi" w:hAnsiTheme="minorHAnsi" w:cstheme="minorHAnsi"/>
                <w:color w:val="000000" w:themeColor="text1"/>
                <w:sz w:val="24"/>
                <w:szCs w:val="24"/>
              </w:rPr>
              <w:t xml:space="preserve"> 000</w:t>
            </w:r>
          </w:p>
        </w:tc>
        <w:tc>
          <w:tcPr>
            <w:tcW w:w="1843" w:type="dxa"/>
          </w:tcPr>
          <w:p w14:paraId="1D8F219A" w14:textId="358C91B8" w:rsidR="002878EE" w:rsidRPr="001D338B" w:rsidRDefault="002878EE" w:rsidP="001955F3">
            <w:pPr>
              <w:spacing w:before="240"/>
              <w:jc w:val="center"/>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19 400 000</w:t>
            </w:r>
          </w:p>
        </w:tc>
        <w:tc>
          <w:tcPr>
            <w:tcW w:w="1979" w:type="dxa"/>
          </w:tcPr>
          <w:p w14:paraId="1708C03A" w14:textId="3FE8C250" w:rsidR="002878EE" w:rsidRPr="001D338B" w:rsidRDefault="002878EE" w:rsidP="001955F3">
            <w:pPr>
              <w:spacing w:before="240"/>
              <w:jc w:val="center"/>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20 900 000</w:t>
            </w:r>
          </w:p>
        </w:tc>
      </w:tr>
    </w:tbl>
    <w:p w14:paraId="78A71EB0" w14:textId="77777777" w:rsidR="00F9679E" w:rsidRPr="001D338B" w:rsidRDefault="00F9679E" w:rsidP="00F9679E">
      <w:pPr>
        <w:spacing w:after="0" w:line="240" w:lineRule="auto"/>
        <w:jc w:val="both"/>
        <w:rPr>
          <w:rFonts w:asciiTheme="minorHAnsi" w:hAnsiTheme="minorHAnsi" w:cstheme="minorHAnsi"/>
          <w:i/>
          <w:color w:val="000000" w:themeColor="text1"/>
          <w:sz w:val="20"/>
          <w:szCs w:val="20"/>
        </w:rPr>
      </w:pPr>
      <w:r w:rsidRPr="001D338B">
        <w:rPr>
          <w:rFonts w:asciiTheme="minorHAnsi" w:hAnsiTheme="minorHAnsi" w:cstheme="minorHAnsi"/>
          <w:i/>
          <w:color w:val="000000" w:themeColor="text1"/>
          <w:sz w:val="20"/>
          <w:szCs w:val="20"/>
        </w:rPr>
        <w:t xml:space="preserve">Źródło: CBS </w:t>
      </w:r>
    </w:p>
    <w:p w14:paraId="5E55D667" w14:textId="77777777" w:rsidR="00400DF2" w:rsidRPr="001D338B" w:rsidRDefault="00400DF2" w:rsidP="00DA055D">
      <w:pPr>
        <w:spacing w:after="0"/>
        <w:jc w:val="both"/>
        <w:rPr>
          <w:rFonts w:asciiTheme="minorHAnsi" w:hAnsiTheme="minorHAnsi" w:cstheme="minorHAnsi"/>
          <w:b/>
          <w:bCs/>
          <w:sz w:val="24"/>
          <w:szCs w:val="24"/>
        </w:rPr>
      </w:pPr>
    </w:p>
    <w:p w14:paraId="32949D91" w14:textId="77777777" w:rsidR="002878EE" w:rsidRPr="001D338B" w:rsidRDefault="002878EE" w:rsidP="002878EE">
      <w:pPr>
        <w:spacing w:after="0" w:line="240" w:lineRule="auto"/>
        <w:jc w:val="both"/>
        <w:rPr>
          <w:rFonts w:asciiTheme="minorHAnsi" w:hAnsiTheme="minorHAnsi" w:cstheme="minorHAnsi"/>
          <w:color w:val="000000" w:themeColor="text1"/>
          <w:sz w:val="24"/>
          <w:szCs w:val="24"/>
        </w:rPr>
      </w:pPr>
      <w:r w:rsidRPr="001D338B">
        <w:rPr>
          <w:rFonts w:asciiTheme="minorHAnsi" w:hAnsiTheme="minorHAnsi" w:cstheme="minorHAnsi"/>
          <w:color w:val="000000" w:themeColor="text1"/>
          <w:sz w:val="24"/>
          <w:szCs w:val="24"/>
        </w:rPr>
        <w:t xml:space="preserve">Uczestnictwo Holendrów w wyjazdach turystycznych przed pandemią (2019) wynosiło 83%. </w:t>
      </w:r>
    </w:p>
    <w:p w14:paraId="3D434ADA" w14:textId="77777777" w:rsidR="00685D34" w:rsidRPr="001D338B" w:rsidRDefault="00685D34" w:rsidP="00DA055D">
      <w:pPr>
        <w:spacing w:after="0"/>
        <w:jc w:val="both"/>
        <w:rPr>
          <w:rFonts w:asciiTheme="minorHAnsi" w:hAnsiTheme="minorHAnsi" w:cstheme="minorHAnsi"/>
          <w:b/>
          <w:bCs/>
          <w:sz w:val="24"/>
          <w:szCs w:val="24"/>
        </w:rPr>
      </w:pPr>
    </w:p>
    <w:p w14:paraId="465629F2" w14:textId="7AB988BE" w:rsidR="00400DF2" w:rsidRDefault="00400DF2" w:rsidP="00DA055D">
      <w:pPr>
        <w:spacing w:after="0"/>
        <w:jc w:val="both"/>
        <w:rPr>
          <w:rFonts w:asciiTheme="minorHAnsi" w:hAnsiTheme="minorHAnsi" w:cstheme="minorHAnsi"/>
          <w:sz w:val="24"/>
          <w:szCs w:val="24"/>
        </w:rPr>
      </w:pPr>
      <w:r w:rsidRPr="001D338B">
        <w:rPr>
          <w:rFonts w:asciiTheme="minorHAnsi" w:hAnsiTheme="minorHAnsi" w:cstheme="minorHAnsi"/>
          <w:b/>
          <w:bCs/>
          <w:sz w:val="24"/>
          <w:szCs w:val="24"/>
        </w:rPr>
        <w:t>Lista najczęściej odwiedzanych krajów</w:t>
      </w:r>
      <w:r w:rsidR="00590897" w:rsidRPr="001D338B">
        <w:rPr>
          <w:rFonts w:asciiTheme="minorHAnsi" w:hAnsiTheme="minorHAnsi" w:cstheme="minorHAnsi"/>
          <w:b/>
          <w:bCs/>
          <w:sz w:val="24"/>
          <w:szCs w:val="24"/>
        </w:rPr>
        <w:t xml:space="preserve"> </w:t>
      </w:r>
      <w:r w:rsidR="00283747" w:rsidRPr="001D338B">
        <w:rPr>
          <w:rFonts w:asciiTheme="minorHAnsi" w:hAnsiTheme="minorHAnsi" w:cstheme="minorHAnsi"/>
          <w:b/>
          <w:bCs/>
          <w:sz w:val="24"/>
          <w:szCs w:val="24"/>
        </w:rPr>
        <w:t>w</w:t>
      </w:r>
      <w:r w:rsidR="00590897" w:rsidRPr="001D338B">
        <w:rPr>
          <w:rFonts w:asciiTheme="minorHAnsi" w:hAnsiTheme="minorHAnsi" w:cstheme="minorHAnsi"/>
          <w:b/>
          <w:bCs/>
          <w:sz w:val="24"/>
          <w:szCs w:val="24"/>
        </w:rPr>
        <w:t xml:space="preserve"> 202</w:t>
      </w:r>
      <w:r w:rsidR="00CE7D17" w:rsidRPr="001D338B">
        <w:rPr>
          <w:rFonts w:asciiTheme="minorHAnsi" w:hAnsiTheme="minorHAnsi" w:cstheme="minorHAnsi"/>
          <w:b/>
          <w:bCs/>
          <w:sz w:val="24"/>
          <w:szCs w:val="24"/>
        </w:rPr>
        <w:t>3</w:t>
      </w:r>
      <w:r w:rsidR="00590897" w:rsidRPr="001D338B">
        <w:rPr>
          <w:rFonts w:asciiTheme="minorHAnsi" w:hAnsiTheme="minorHAnsi" w:cstheme="minorHAnsi"/>
          <w:b/>
          <w:bCs/>
          <w:sz w:val="24"/>
          <w:szCs w:val="24"/>
        </w:rPr>
        <w:t xml:space="preserve"> r</w:t>
      </w:r>
      <w:r w:rsidR="00590897" w:rsidRPr="001D338B">
        <w:rPr>
          <w:rFonts w:asciiTheme="minorHAnsi" w:hAnsiTheme="minorHAnsi" w:cstheme="minorHAnsi"/>
          <w:sz w:val="24"/>
          <w:szCs w:val="24"/>
        </w:rPr>
        <w:t>.</w:t>
      </w:r>
    </w:p>
    <w:p w14:paraId="4554FF26" w14:textId="77777777" w:rsidR="00BE0737" w:rsidRPr="001D338B" w:rsidRDefault="00BE0737" w:rsidP="00DA055D">
      <w:pPr>
        <w:spacing w:after="0"/>
        <w:jc w:val="both"/>
        <w:rPr>
          <w:rFonts w:asciiTheme="minorHAnsi" w:hAnsiTheme="minorHAnsi" w:cstheme="minorHAnsi"/>
          <w:sz w:val="24"/>
          <w:szCs w:val="24"/>
        </w:rPr>
      </w:pPr>
    </w:p>
    <w:tbl>
      <w:tblPr>
        <w:tblStyle w:val="Tabela-Siatka"/>
        <w:tblW w:w="0" w:type="auto"/>
        <w:tblLook w:val="04A0" w:firstRow="1" w:lastRow="0" w:firstColumn="1" w:lastColumn="0" w:noHBand="0" w:noVBand="1"/>
      </w:tblPr>
      <w:tblGrid>
        <w:gridCol w:w="562"/>
        <w:gridCol w:w="2694"/>
        <w:gridCol w:w="2835"/>
      </w:tblGrid>
      <w:tr w:rsidR="00400DF2" w:rsidRPr="001D338B" w14:paraId="5A2B3D16" w14:textId="77777777" w:rsidTr="00685D34">
        <w:trPr>
          <w:trHeight w:val="338"/>
        </w:trPr>
        <w:tc>
          <w:tcPr>
            <w:tcW w:w="562" w:type="dxa"/>
            <w:shd w:val="clear" w:color="auto" w:fill="B8CCE4" w:themeFill="accent1" w:themeFillTint="66"/>
          </w:tcPr>
          <w:p w14:paraId="59115356" w14:textId="1DE227C8" w:rsidR="00400DF2" w:rsidRPr="001D338B" w:rsidRDefault="00400DF2" w:rsidP="00400DF2">
            <w:pPr>
              <w:jc w:val="center"/>
              <w:rPr>
                <w:rFonts w:asciiTheme="minorHAnsi" w:hAnsiTheme="minorHAnsi" w:cstheme="minorHAnsi"/>
                <w:sz w:val="24"/>
                <w:szCs w:val="24"/>
              </w:rPr>
            </w:pPr>
            <w:r w:rsidRPr="001D338B">
              <w:rPr>
                <w:rFonts w:asciiTheme="minorHAnsi" w:hAnsiTheme="minorHAnsi" w:cstheme="minorHAnsi"/>
                <w:sz w:val="24"/>
                <w:szCs w:val="24"/>
              </w:rPr>
              <w:t>L/p</w:t>
            </w:r>
          </w:p>
        </w:tc>
        <w:tc>
          <w:tcPr>
            <w:tcW w:w="2694" w:type="dxa"/>
            <w:shd w:val="clear" w:color="auto" w:fill="B8CCE4" w:themeFill="accent1" w:themeFillTint="66"/>
          </w:tcPr>
          <w:p w14:paraId="797D0B3A" w14:textId="72EF154E" w:rsidR="00400DF2" w:rsidRPr="001D338B" w:rsidRDefault="00400DF2" w:rsidP="00400DF2">
            <w:pPr>
              <w:jc w:val="center"/>
              <w:rPr>
                <w:rFonts w:asciiTheme="minorHAnsi" w:hAnsiTheme="minorHAnsi" w:cstheme="minorHAnsi"/>
                <w:sz w:val="24"/>
                <w:szCs w:val="24"/>
              </w:rPr>
            </w:pPr>
            <w:r w:rsidRPr="001D338B">
              <w:rPr>
                <w:rFonts w:asciiTheme="minorHAnsi" w:hAnsiTheme="minorHAnsi" w:cstheme="minorHAnsi"/>
                <w:sz w:val="24"/>
                <w:szCs w:val="24"/>
              </w:rPr>
              <w:t>Kraj</w:t>
            </w:r>
          </w:p>
        </w:tc>
        <w:tc>
          <w:tcPr>
            <w:tcW w:w="2835" w:type="dxa"/>
            <w:shd w:val="clear" w:color="auto" w:fill="B8CCE4" w:themeFill="accent1" w:themeFillTint="66"/>
          </w:tcPr>
          <w:p w14:paraId="4D24A0D6" w14:textId="5F1EB3AC" w:rsidR="00400DF2" w:rsidRPr="001D338B" w:rsidRDefault="00685D34" w:rsidP="00400DF2">
            <w:pPr>
              <w:jc w:val="center"/>
              <w:rPr>
                <w:rFonts w:asciiTheme="minorHAnsi" w:hAnsiTheme="minorHAnsi" w:cstheme="minorHAnsi"/>
                <w:sz w:val="24"/>
                <w:szCs w:val="24"/>
              </w:rPr>
            </w:pPr>
            <w:r w:rsidRPr="001D338B">
              <w:rPr>
                <w:rFonts w:asciiTheme="minorHAnsi" w:hAnsiTheme="minorHAnsi" w:cstheme="minorHAnsi"/>
                <w:sz w:val="24"/>
                <w:szCs w:val="24"/>
              </w:rPr>
              <w:t>L</w:t>
            </w:r>
            <w:r w:rsidR="00400DF2" w:rsidRPr="001D338B">
              <w:rPr>
                <w:rFonts w:asciiTheme="minorHAnsi" w:hAnsiTheme="minorHAnsi" w:cstheme="minorHAnsi"/>
                <w:sz w:val="24"/>
                <w:szCs w:val="24"/>
              </w:rPr>
              <w:t>iczb</w:t>
            </w:r>
            <w:r w:rsidRPr="001D338B">
              <w:rPr>
                <w:rFonts w:asciiTheme="minorHAnsi" w:hAnsiTheme="minorHAnsi" w:cstheme="minorHAnsi"/>
                <w:sz w:val="24"/>
                <w:szCs w:val="24"/>
              </w:rPr>
              <w:t>a</w:t>
            </w:r>
            <w:r w:rsidR="00400DF2" w:rsidRPr="001D338B">
              <w:rPr>
                <w:rFonts w:asciiTheme="minorHAnsi" w:hAnsiTheme="minorHAnsi" w:cstheme="minorHAnsi"/>
                <w:sz w:val="24"/>
                <w:szCs w:val="24"/>
              </w:rPr>
              <w:t xml:space="preserve"> wyjazdów</w:t>
            </w:r>
          </w:p>
        </w:tc>
      </w:tr>
      <w:tr w:rsidR="00400DF2" w:rsidRPr="001D338B" w14:paraId="597D7304" w14:textId="77777777" w:rsidTr="00685D34">
        <w:tc>
          <w:tcPr>
            <w:tcW w:w="562" w:type="dxa"/>
          </w:tcPr>
          <w:p w14:paraId="6C334178" w14:textId="2FA53365" w:rsidR="00400DF2"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1</w:t>
            </w:r>
          </w:p>
        </w:tc>
        <w:tc>
          <w:tcPr>
            <w:tcW w:w="2694" w:type="dxa"/>
          </w:tcPr>
          <w:p w14:paraId="47D36409" w14:textId="5C6BD93D" w:rsidR="00400DF2"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Niemcy</w:t>
            </w:r>
          </w:p>
        </w:tc>
        <w:tc>
          <w:tcPr>
            <w:tcW w:w="2835" w:type="dxa"/>
          </w:tcPr>
          <w:p w14:paraId="13B18E74" w14:textId="61846861" w:rsidR="00400DF2"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3.556.000</w:t>
            </w:r>
          </w:p>
        </w:tc>
      </w:tr>
      <w:tr w:rsidR="00400DF2" w:rsidRPr="001D338B" w14:paraId="583E03F5" w14:textId="77777777" w:rsidTr="00685D34">
        <w:tc>
          <w:tcPr>
            <w:tcW w:w="562" w:type="dxa"/>
          </w:tcPr>
          <w:p w14:paraId="57E6E77F" w14:textId="04D68924" w:rsidR="00400DF2"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2</w:t>
            </w:r>
          </w:p>
        </w:tc>
        <w:tc>
          <w:tcPr>
            <w:tcW w:w="2694" w:type="dxa"/>
          </w:tcPr>
          <w:p w14:paraId="3CB252DF" w14:textId="1B15B889" w:rsidR="00400DF2"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Francja</w:t>
            </w:r>
          </w:p>
        </w:tc>
        <w:tc>
          <w:tcPr>
            <w:tcW w:w="2835" w:type="dxa"/>
          </w:tcPr>
          <w:p w14:paraId="2021F680" w14:textId="7D58B236" w:rsidR="00400DF2"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2.915.000</w:t>
            </w:r>
          </w:p>
        </w:tc>
      </w:tr>
      <w:tr w:rsidR="00400DF2" w:rsidRPr="001D338B" w14:paraId="01D84F3C" w14:textId="77777777" w:rsidTr="00685D34">
        <w:tc>
          <w:tcPr>
            <w:tcW w:w="562" w:type="dxa"/>
          </w:tcPr>
          <w:p w14:paraId="0614CF3B" w14:textId="3557CE58" w:rsidR="00400DF2"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3</w:t>
            </w:r>
          </w:p>
        </w:tc>
        <w:tc>
          <w:tcPr>
            <w:tcW w:w="2694" w:type="dxa"/>
          </w:tcPr>
          <w:p w14:paraId="5E2AB9C0" w14:textId="37E28DA3" w:rsidR="00400DF2"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Hiszpania</w:t>
            </w:r>
          </w:p>
        </w:tc>
        <w:tc>
          <w:tcPr>
            <w:tcW w:w="2835" w:type="dxa"/>
          </w:tcPr>
          <w:p w14:paraId="2824DC3C" w14:textId="38363A67" w:rsidR="00400DF2"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2.113.000</w:t>
            </w:r>
          </w:p>
        </w:tc>
      </w:tr>
      <w:tr w:rsidR="00685D34" w:rsidRPr="001D338B" w14:paraId="73A883FD" w14:textId="77777777" w:rsidTr="00685D34">
        <w:tc>
          <w:tcPr>
            <w:tcW w:w="562" w:type="dxa"/>
          </w:tcPr>
          <w:p w14:paraId="472C4801" w14:textId="0493DC84" w:rsidR="00685D34"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4</w:t>
            </w:r>
          </w:p>
        </w:tc>
        <w:tc>
          <w:tcPr>
            <w:tcW w:w="2694" w:type="dxa"/>
          </w:tcPr>
          <w:p w14:paraId="08D33458" w14:textId="7D60A1F1" w:rsidR="00685D34"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Belgia</w:t>
            </w:r>
          </w:p>
        </w:tc>
        <w:tc>
          <w:tcPr>
            <w:tcW w:w="2835" w:type="dxa"/>
          </w:tcPr>
          <w:p w14:paraId="298BCF9D" w14:textId="7A8DBAC3" w:rsidR="00685D34"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2.021.000</w:t>
            </w:r>
          </w:p>
        </w:tc>
      </w:tr>
      <w:tr w:rsidR="00685D34" w:rsidRPr="001D338B" w14:paraId="0916CB32" w14:textId="77777777" w:rsidTr="00685D34">
        <w:tc>
          <w:tcPr>
            <w:tcW w:w="562" w:type="dxa"/>
          </w:tcPr>
          <w:p w14:paraId="2BCEA247" w14:textId="377F5F90" w:rsidR="00685D34"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5</w:t>
            </w:r>
          </w:p>
        </w:tc>
        <w:tc>
          <w:tcPr>
            <w:tcW w:w="2694" w:type="dxa"/>
          </w:tcPr>
          <w:p w14:paraId="31345370" w14:textId="00E8A311" w:rsidR="00685D34"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Włochy</w:t>
            </w:r>
          </w:p>
        </w:tc>
        <w:tc>
          <w:tcPr>
            <w:tcW w:w="2835" w:type="dxa"/>
          </w:tcPr>
          <w:p w14:paraId="3F71BAC4" w14:textId="715BD577" w:rsidR="00685D34"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1.423.000</w:t>
            </w:r>
          </w:p>
        </w:tc>
      </w:tr>
      <w:tr w:rsidR="00B8076C" w:rsidRPr="001D338B" w14:paraId="2D80DC03" w14:textId="77777777" w:rsidTr="00685D34">
        <w:tc>
          <w:tcPr>
            <w:tcW w:w="562" w:type="dxa"/>
          </w:tcPr>
          <w:p w14:paraId="7BABC7D6" w14:textId="2C81E637" w:rsidR="00B8076C"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6</w:t>
            </w:r>
          </w:p>
        </w:tc>
        <w:tc>
          <w:tcPr>
            <w:tcW w:w="2694" w:type="dxa"/>
          </w:tcPr>
          <w:p w14:paraId="081E463F" w14:textId="7DAC1F6F" w:rsidR="00B8076C"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Austria</w:t>
            </w:r>
          </w:p>
        </w:tc>
        <w:tc>
          <w:tcPr>
            <w:tcW w:w="2835" w:type="dxa"/>
          </w:tcPr>
          <w:p w14:paraId="0C7988C6" w14:textId="4F189FCF" w:rsidR="00B8076C"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1.386.000</w:t>
            </w:r>
          </w:p>
        </w:tc>
      </w:tr>
      <w:tr w:rsidR="00B8076C" w:rsidRPr="001D338B" w14:paraId="50E062CA" w14:textId="77777777" w:rsidTr="00685D34">
        <w:tc>
          <w:tcPr>
            <w:tcW w:w="562" w:type="dxa"/>
          </w:tcPr>
          <w:p w14:paraId="16794D15" w14:textId="0E6989BA" w:rsidR="00B8076C"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7</w:t>
            </w:r>
          </w:p>
        </w:tc>
        <w:tc>
          <w:tcPr>
            <w:tcW w:w="2694" w:type="dxa"/>
          </w:tcPr>
          <w:p w14:paraId="468ECF8F" w14:textId="2B6B9053" w:rsidR="00B8076C"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Wielka Brytania</w:t>
            </w:r>
          </w:p>
        </w:tc>
        <w:tc>
          <w:tcPr>
            <w:tcW w:w="2835" w:type="dxa"/>
          </w:tcPr>
          <w:p w14:paraId="6FBD6BE0" w14:textId="19F52DEB" w:rsidR="00B8076C" w:rsidRPr="001D338B" w:rsidRDefault="00CE7D17" w:rsidP="00400DF2">
            <w:pPr>
              <w:jc w:val="both"/>
              <w:rPr>
                <w:rFonts w:asciiTheme="minorHAnsi" w:hAnsiTheme="minorHAnsi" w:cstheme="minorHAnsi"/>
                <w:sz w:val="24"/>
                <w:szCs w:val="24"/>
              </w:rPr>
            </w:pPr>
            <w:r w:rsidRPr="001D338B">
              <w:rPr>
                <w:rFonts w:asciiTheme="minorHAnsi" w:hAnsiTheme="minorHAnsi" w:cstheme="minorHAnsi"/>
                <w:sz w:val="24"/>
                <w:szCs w:val="24"/>
              </w:rPr>
              <w:t>1.079.000</w:t>
            </w:r>
          </w:p>
        </w:tc>
      </w:tr>
    </w:tbl>
    <w:p w14:paraId="26BEE7FD" w14:textId="77777777" w:rsidR="00CE7D17" w:rsidRPr="001D338B" w:rsidRDefault="00CE7D17" w:rsidP="00CE7D17">
      <w:pPr>
        <w:spacing w:after="0" w:line="240" w:lineRule="auto"/>
        <w:jc w:val="both"/>
        <w:rPr>
          <w:rFonts w:asciiTheme="minorHAnsi" w:hAnsiTheme="minorHAnsi" w:cstheme="minorHAnsi"/>
          <w:i/>
          <w:color w:val="000000" w:themeColor="text1"/>
          <w:sz w:val="20"/>
          <w:szCs w:val="20"/>
        </w:rPr>
      </w:pPr>
      <w:r w:rsidRPr="001D338B">
        <w:rPr>
          <w:rFonts w:asciiTheme="minorHAnsi" w:hAnsiTheme="minorHAnsi" w:cstheme="minorHAnsi"/>
          <w:i/>
          <w:color w:val="000000" w:themeColor="text1"/>
          <w:sz w:val="20"/>
          <w:szCs w:val="20"/>
        </w:rPr>
        <w:t xml:space="preserve">Źródło: CBS </w:t>
      </w:r>
    </w:p>
    <w:p w14:paraId="4F72C51B" w14:textId="77777777" w:rsidR="0049098E" w:rsidRPr="001D338B" w:rsidRDefault="0049098E" w:rsidP="00400DF2">
      <w:pPr>
        <w:jc w:val="both"/>
        <w:rPr>
          <w:rFonts w:asciiTheme="minorHAnsi" w:hAnsiTheme="minorHAnsi" w:cstheme="minorHAnsi"/>
          <w:sz w:val="24"/>
          <w:szCs w:val="24"/>
        </w:rPr>
      </w:pPr>
    </w:p>
    <w:p w14:paraId="2DC9E168" w14:textId="32515715" w:rsidR="00C35440" w:rsidRPr="001D338B" w:rsidRDefault="00C35440" w:rsidP="00E214FA">
      <w:pPr>
        <w:spacing w:line="240" w:lineRule="auto"/>
        <w:jc w:val="both"/>
        <w:rPr>
          <w:rFonts w:asciiTheme="minorHAnsi" w:hAnsiTheme="minorHAnsi" w:cstheme="minorHAnsi"/>
          <w:color w:val="FF0000"/>
          <w:sz w:val="24"/>
          <w:szCs w:val="24"/>
        </w:rPr>
      </w:pPr>
      <w:r w:rsidRPr="001D338B">
        <w:rPr>
          <w:rFonts w:asciiTheme="minorHAnsi" w:hAnsiTheme="minorHAnsi" w:cstheme="minorHAnsi"/>
          <w:sz w:val="24"/>
          <w:szCs w:val="24"/>
        </w:rPr>
        <w:lastRenderedPageBreak/>
        <w:t>Ulubione zagraniczne kierunki wyjazdowe Holendrów nie ulegają większym zmianom na przestrzeni lat</w:t>
      </w:r>
      <w:r w:rsidR="0049098E" w:rsidRPr="001D338B">
        <w:rPr>
          <w:rFonts w:asciiTheme="minorHAnsi" w:hAnsiTheme="minorHAnsi" w:cstheme="minorHAnsi"/>
          <w:sz w:val="24"/>
          <w:szCs w:val="24"/>
        </w:rPr>
        <w:t>.</w:t>
      </w:r>
      <w:r w:rsidRPr="001D338B">
        <w:rPr>
          <w:rFonts w:asciiTheme="minorHAnsi" w:hAnsiTheme="minorHAnsi" w:cstheme="minorHAnsi"/>
          <w:sz w:val="24"/>
          <w:szCs w:val="24"/>
        </w:rPr>
        <w:t xml:space="preserve"> </w:t>
      </w:r>
      <w:r w:rsidR="0049098E" w:rsidRPr="001D338B">
        <w:rPr>
          <w:rFonts w:asciiTheme="minorHAnsi" w:hAnsiTheme="minorHAnsi" w:cstheme="minorHAnsi"/>
          <w:sz w:val="24"/>
          <w:szCs w:val="24"/>
        </w:rPr>
        <w:t>M</w:t>
      </w:r>
      <w:r w:rsidRPr="001D338B">
        <w:rPr>
          <w:rFonts w:asciiTheme="minorHAnsi" w:hAnsiTheme="minorHAnsi" w:cstheme="minorHAnsi"/>
          <w:sz w:val="24"/>
          <w:szCs w:val="24"/>
        </w:rPr>
        <w:t xml:space="preserve">ożna założyć, że </w:t>
      </w:r>
      <w:r w:rsidR="007D29E4" w:rsidRPr="001D338B">
        <w:rPr>
          <w:rFonts w:asciiTheme="minorHAnsi" w:hAnsiTheme="minorHAnsi" w:cstheme="minorHAnsi"/>
          <w:sz w:val="24"/>
          <w:szCs w:val="24"/>
        </w:rPr>
        <w:t>w</w:t>
      </w:r>
      <w:r w:rsidRPr="001D338B">
        <w:rPr>
          <w:rFonts w:asciiTheme="minorHAnsi" w:hAnsiTheme="minorHAnsi" w:cstheme="minorHAnsi"/>
          <w:sz w:val="24"/>
          <w:szCs w:val="24"/>
        </w:rPr>
        <w:t xml:space="preserve"> 2024 rok</w:t>
      </w:r>
      <w:r w:rsidR="007D29E4" w:rsidRPr="001D338B">
        <w:rPr>
          <w:rFonts w:asciiTheme="minorHAnsi" w:hAnsiTheme="minorHAnsi" w:cstheme="minorHAnsi"/>
          <w:sz w:val="24"/>
          <w:szCs w:val="24"/>
        </w:rPr>
        <w:t>u kolejność najczęściej odwiedzanych krajów b</w:t>
      </w:r>
      <w:r w:rsidR="00A03046" w:rsidRPr="001D338B">
        <w:rPr>
          <w:rFonts w:asciiTheme="minorHAnsi" w:hAnsiTheme="minorHAnsi" w:cstheme="minorHAnsi"/>
          <w:sz w:val="24"/>
          <w:szCs w:val="24"/>
        </w:rPr>
        <w:t>yła</w:t>
      </w:r>
      <w:r w:rsidR="007D29E4" w:rsidRPr="001D338B">
        <w:rPr>
          <w:rFonts w:asciiTheme="minorHAnsi" w:hAnsiTheme="minorHAnsi" w:cstheme="minorHAnsi"/>
          <w:sz w:val="24"/>
          <w:szCs w:val="24"/>
        </w:rPr>
        <w:t xml:space="preserve"> </w:t>
      </w:r>
      <w:r w:rsidR="00155A1B" w:rsidRPr="001D338B">
        <w:rPr>
          <w:rFonts w:asciiTheme="minorHAnsi" w:hAnsiTheme="minorHAnsi" w:cstheme="minorHAnsi"/>
          <w:sz w:val="24"/>
          <w:szCs w:val="24"/>
        </w:rPr>
        <w:t>podobna</w:t>
      </w:r>
      <w:r w:rsidR="007D29E4" w:rsidRPr="001D338B">
        <w:rPr>
          <w:rFonts w:asciiTheme="minorHAnsi" w:hAnsiTheme="minorHAnsi" w:cstheme="minorHAnsi"/>
          <w:sz w:val="24"/>
          <w:szCs w:val="24"/>
        </w:rPr>
        <w:t>.</w:t>
      </w:r>
      <w:r w:rsidRPr="001D338B">
        <w:rPr>
          <w:rFonts w:asciiTheme="minorHAnsi" w:hAnsiTheme="minorHAnsi" w:cstheme="minorHAnsi"/>
          <w:color w:val="FF0000"/>
          <w:sz w:val="24"/>
          <w:szCs w:val="24"/>
        </w:rPr>
        <w:t xml:space="preserve">  </w:t>
      </w:r>
    </w:p>
    <w:p w14:paraId="1C4E5AD5" w14:textId="601E010B" w:rsidR="00E361B1" w:rsidRPr="001D338B" w:rsidRDefault="00E361B1" w:rsidP="00400DF2">
      <w:pPr>
        <w:jc w:val="both"/>
        <w:rPr>
          <w:rFonts w:asciiTheme="minorHAnsi" w:hAnsiTheme="minorHAnsi" w:cstheme="minorHAnsi"/>
          <w:b/>
          <w:bCs/>
          <w:sz w:val="24"/>
          <w:szCs w:val="24"/>
        </w:rPr>
      </w:pPr>
      <w:r w:rsidRPr="001D338B">
        <w:rPr>
          <w:rFonts w:asciiTheme="minorHAnsi" w:hAnsiTheme="minorHAnsi" w:cstheme="minorHAnsi"/>
          <w:b/>
          <w:bCs/>
          <w:sz w:val="24"/>
          <w:szCs w:val="24"/>
        </w:rPr>
        <w:t>Aspekty</w:t>
      </w:r>
      <w:r w:rsidR="003B5DBC" w:rsidRPr="001D338B">
        <w:rPr>
          <w:rFonts w:asciiTheme="minorHAnsi" w:hAnsiTheme="minorHAnsi" w:cstheme="minorHAnsi"/>
          <w:b/>
          <w:bCs/>
          <w:sz w:val="24"/>
          <w:szCs w:val="24"/>
        </w:rPr>
        <w:t xml:space="preserve"> demograficzne i </w:t>
      </w:r>
      <w:r w:rsidRPr="001D338B">
        <w:rPr>
          <w:rFonts w:asciiTheme="minorHAnsi" w:hAnsiTheme="minorHAnsi" w:cstheme="minorHAnsi"/>
          <w:b/>
          <w:bCs/>
          <w:sz w:val="24"/>
          <w:szCs w:val="24"/>
        </w:rPr>
        <w:t xml:space="preserve">makroekonomiczne, mające wpływ na turystykę </w:t>
      </w:r>
      <w:r w:rsidR="0044140C" w:rsidRPr="001D338B">
        <w:rPr>
          <w:rFonts w:asciiTheme="minorHAnsi" w:hAnsiTheme="minorHAnsi" w:cstheme="minorHAnsi"/>
          <w:b/>
          <w:bCs/>
          <w:sz w:val="24"/>
          <w:szCs w:val="24"/>
        </w:rPr>
        <w:t xml:space="preserve">wyjazdową </w:t>
      </w:r>
      <w:r w:rsidRPr="001D338B">
        <w:rPr>
          <w:rFonts w:asciiTheme="minorHAnsi" w:hAnsiTheme="minorHAnsi" w:cstheme="minorHAnsi"/>
          <w:b/>
          <w:bCs/>
          <w:sz w:val="24"/>
          <w:szCs w:val="24"/>
        </w:rPr>
        <w:t>w 2024 roku</w:t>
      </w:r>
      <w:r w:rsidR="00354446" w:rsidRPr="001D338B">
        <w:rPr>
          <w:rFonts w:asciiTheme="minorHAnsi" w:hAnsiTheme="minorHAnsi" w:cstheme="minorHAnsi"/>
          <w:b/>
          <w:bCs/>
          <w:sz w:val="24"/>
          <w:szCs w:val="24"/>
        </w:rPr>
        <w:t>.</w:t>
      </w:r>
    </w:p>
    <w:p w14:paraId="79863269" w14:textId="23C87A5B" w:rsidR="003B5DBC" w:rsidRPr="001D338B" w:rsidRDefault="003B5DBC" w:rsidP="004E3C8B">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W sierpniu 2024 roku Niderlandy przekroczyły granicę </w:t>
      </w:r>
      <w:r w:rsidRPr="001D338B">
        <w:rPr>
          <w:rFonts w:asciiTheme="minorHAnsi" w:hAnsiTheme="minorHAnsi" w:cstheme="minorHAnsi"/>
          <w:sz w:val="24"/>
          <w:szCs w:val="24"/>
          <w:u w:val="single"/>
        </w:rPr>
        <w:t>18 milionów mieszkańców</w:t>
      </w:r>
      <w:r w:rsidRPr="001D338B">
        <w:rPr>
          <w:rFonts w:asciiTheme="minorHAnsi" w:hAnsiTheme="minorHAnsi" w:cstheme="minorHAnsi"/>
          <w:sz w:val="24"/>
          <w:szCs w:val="24"/>
        </w:rPr>
        <w:t>, co oznacza przyrost o 1 milion w ciągu 8 lat, który związany jest głównie z migracją.</w:t>
      </w:r>
      <w:r w:rsidR="004E3C8B" w:rsidRPr="001D338B">
        <w:rPr>
          <w:rFonts w:asciiTheme="minorHAnsi" w:hAnsiTheme="minorHAnsi" w:cstheme="minorHAnsi"/>
          <w:sz w:val="24"/>
          <w:szCs w:val="24"/>
        </w:rPr>
        <w:t xml:space="preserve"> </w:t>
      </w:r>
      <w:r w:rsidR="0096775C" w:rsidRPr="001D338B">
        <w:rPr>
          <w:rFonts w:asciiTheme="minorHAnsi" w:hAnsiTheme="minorHAnsi" w:cstheme="minorHAnsi"/>
          <w:sz w:val="24"/>
          <w:szCs w:val="24"/>
        </w:rPr>
        <w:t>Z początkiem 20</w:t>
      </w:r>
      <w:r w:rsidR="004E3C8B" w:rsidRPr="001D338B">
        <w:rPr>
          <w:rFonts w:asciiTheme="minorHAnsi" w:hAnsiTheme="minorHAnsi" w:cstheme="minorHAnsi"/>
          <w:sz w:val="24"/>
          <w:szCs w:val="24"/>
        </w:rPr>
        <w:t xml:space="preserve">24 roku </w:t>
      </w:r>
      <w:r w:rsidR="00FE3539" w:rsidRPr="001D338B">
        <w:rPr>
          <w:rFonts w:asciiTheme="minorHAnsi" w:hAnsiTheme="minorHAnsi" w:cstheme="minorHAnsi"/>
          <w:sz w:val="24"/>
          <w:szCs w:val="24"/>
        </w:rPr>
        <w:t>ponad</w:t>
      </w:r>
      <w:r w:rsidR="004E3C8B" w:rsidRPr="001D338B">
        <w:rPr>
          <w:rFonts w:asciiTheme="minorHAnsi" w:hAnsiTheme="minorHAnsi" w:cstheme="minorHAnsi"/>
          <w:sz w:val="24"/>
          <w:szCs w:val="24"/>
        </w:rPr>
        <w:t xml:space="preserve"> 5 milionów mieszkańców urodziło się za granicą lub miało rodziców, którzy urodzili się za granicą.</w:t>
      </w:r>
      <w:r w:rsidR="005721B3" w:rsidRPr="001D338B">
        <w:rPr>
          <w:rFonts w:asciiTheme="minorHAnsi" w:hAnsiTheme="minorHAnsi" w:cstheme="minorHAnsi"/>
          <w:sz w:val="24"/>
          <w:szCs w:val="24"/>
        </w:rPr>
        <w:t xml:space="preserve"> Miejsce urodzenia, własne lub rodziców, ma często wpływ na wybór </w:t>
      </w:r>
      <w:r w:rsidR="005F509A" w:rsidRPr="001D338B">
        <w:rPr>
          <w:rFonts w:asciiTheme="minorHAnsi" w:hAnsiTheme="minorHAnsi" w:cstheme="minorHAnsi"/>
          <w:sz w:val="24"/>
          <w:szCs w:val="24"/>
        </w:rPr>
        <w:t>kierunków</w:t>
      </w:r>
      <w:r w:rsidR="005721B3" w:rsidRPr="001D338B">
        <w:rPr>
          <w:rFonts w:asciiTheme="minorHAnsi" w:hAnsiTheme="minorHAnsi" w:cstheme="minorHAnsi"/>
          <w:sz w:val="24"/>
          <w:szCs w:val="24"/>
        </w:rPr>
        <w:t xml:space="preserve"> wakacyjnych.</w:t>
      </w:r>
    </w:p>
    <w:p w14:paraId="21E9ABEF" w14:textId="0387BA8C" w:rsidR="00E361B1" w:rsidRPr="001D338B" w:rsidRDefault="00E361B1" w:rsidP="00E361B1">
      <w:pPr>
        <w:spacing w:after="0" w:line="240" w:lineRule="auto"/>
        <w:jc w:val="both"/>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 xml:space="preserve">CBS od lat 80-tych prowadzi badania dotyczące </w:t>
      </w:r>
      <w:r w:rsidRPr="001D338B">
        <w:rPr>
          <w:rFonts w:asciiTheme="minorHAnsi" w:hAnsiTheme="minorHAnsi" w:cstheme="minorHAnsi"/>
          <w:iCs/>
          <w:color w:val="000000" w:themeColor="text1"/>
          <w:sz w:val="24"/>
          <w:szCs w:val="24"/>
          <w:u w:val="single"/>
        </w:rPr>
        <w:t>zaufania konsumentów</w:t>
      </w:r>
      <w:r w:rsidRPr="001D338B">
        <w:rPr>
          <w:rFonts w:asciiTheme="minorHAnsi" w:hAnsiTheme="minorHAnsi" w:cstheme="minorHAnsi"/>
          <w:iCs/>
          <w:color w:val="000000" w:themeColor="text1"/>
          <w:sz w:val="24"/>
          <w:szCs w:val="24"/>
        </w:rPr>
        <w:t xml:space="preserve">. Na </w:t>
      </w:r>
      <w:r w:rsidR="00091B0D" w:rsidRPr="001D338B">
        <w:rPr>
          <w:rFonts w:asciiTheme="minorHAnsi" w:hAnsiTheme="minorHAnsi" w:cstheme="minorHAnsi"/>
          <w:iCs/>
          <w:color w:val="000000" w:themeColor="text1"/>
          <w:sz w:val="24"/>
          <w:szCs w:val="24"/>
        </w:rPr>
        <w:t>wykresie</w:t>
      </w:r>
      <w:r w:rsidRPr="001D338B">
        <w:rPr>
          <w:rFonts w:asciiTheme="minorHAnsi" w:hAnsiTheme="minorHAnsi" w:cstheme="minorHAnsi"/>
          <w:iCs/>
          <w:color w:val="000000" w:themeColor="text1"/>
          <w:sz w:val="24"/>
          <w:szCs w:val="24"/>
        </w:rPr>
        <w:t xml:space="preserve"> widzimy, że zaufanie konsumentów, które od października 2022 miało stałą tendencję wzrostową, od września 2024 roku zaczęło znowu spadać i tendencja ta utrzymuje się </w:t>
      </w:r>
      <w:r w:rsidR="00091B0D" w:rsidRPr="001D338B">
        <w:rPr>
          <w:rFonts w:asciiTheme="minorHAnsi" w:hAnsiTheme="minorHAnsi" w:cstheme="minorHAnsi"/>
          <w:iCs/>
          <w:color w:val="000000" w:themeColor="text1"/>
          <w:sz w:val="24"/>
          <w:szCs w:val="24"/>
        </w:rPr>
        <w:t xml:space="preserve">także </w:t>
      </w:r>
      <w:r w:rsidRPr="001D338B">
        <w:rPr>
          <w:rFonts w:asciiTheme="minorHAnsi" w:hAnsiTheme="minorHAnsi" w:cstheme="minorHAnsi"/>
          <w:iCs/>
          <w:color w:val="000000" w:themeColor="text1"/>
          <w:sz w:val="24"/>
          <w:szCs w:val="24"/>
        </w:rPr>
        <w:t xml:space="preserve">w pierwszym kwartale 2025 roku. </w:t>
      </w:r>
      <w:r w:rsidR="005721B3" w:rsidRPr="001D338B">
        <w:rPr>
          <w:rFonts w:asciiTheme="minorHAnsi" w:hAnsiTheme="minorHAnsi" w:cstheme="minorHAnsi"/>
          <w:iCs/>
          <w:color w:val="000000" w:themeColor="text1"/>
          <w:sz w:val="24"/>
          <w:szCs w:val="24"/>
        </w:rPr>
        <w:t xml:space="preserve"> </w:t>
      </w:r>
      <w:r w:rsidR="00D24A79" w:rsidRPr="001D338B">
        <w:rPr>
          <w:rFonts w:asciiTheme="minorHAnsi" w:hAnsiTheme="minorHAnsi" w:cstheme="minorHAnsi"/>
          <w:iCs/>
          <w:color w:val="000000" w:themeColor="text1"/>
          <w:sz w:val="24"/>
          <w:szCs w:val="24"/>
        </w:rPr>
        <w:t>Potwierdzają to dane ANVR (związek pracodawców w sektorze turystycznym), które wykazują mniejszą liczbę rezerwacji w styczniu i lutym 2025 roku niż w analogicznych miesiącach roku 2024.</w:t>
      </w:r>
    </w:p>
    <w:p w14:paraId="6F47FB7A" w14:textId="77777777" w:rsidR="00091B0D" w:rsidRDefault="00091B0D" w:rsidP="00E361B1">
      <w:pPr>
        <w:spacing w:after="0" w:line="240" w:lineRule="auto"/>
        <w:jc w:val="both"/>
        <w:rPr>
          <w:rFonts w:asciiTheme="majorHAnsi" w:hAnsiTheme="majorHAnsi" w:cstheme="minorHAnsi"/>
          <w:iCs/>
          <w:color w:val="000000" w:themeColor="text1"/>
          <w:sz w:val="24"/>
          <w:szCs w:val="24"/>
        </w:rPr>
      </w:pPr>
    </w:p>
    <w:p w14:paraId="6223CB75" w14:textId="12413940" w:rsidR="00091B0D" w:rsidRDefault="00091B0D" w:rsidP="00E361B1">
      <w:pPr>
        <w:spacing w:after="0" w:line="240" w:lineRule="auto"/>
        <w:jc w:val="both"/>
        <w:rPr>
          <w:rFonts w:asciiTheme="majorHAnsi" w:hAnsiTheme="majorHAnsi" w:cstheme="minorHAnsi"/>
          <w:iCs/>
          <w:color w:val="000000" w:themeColor="text1"/>
          <w:sz w:val="24"/>
          <w:szCs w:val="24"/>
        </w:rPr>
      </w:pPr>
      <w:r>
        <w:rPr>
          <w:rFonts w:asciiTheme="majorHAnsi" w:hAnsiTheme="majorHAnsi" w:cstheme="minorHAnsi"/>
          <w:iCs/>
          <w:noProof/>
          <w:color w:val="000000" w:themeColor="text1"/>
          <w:sz w:val="24"/>
          <w:szCs w:val="24"/>
        </w:rPr>
        <w:drawing>
          <wp:inline distT="0" distB="0" distL="0" distR="0" wp14:anchorId="6B3DF562" wp14:editId="42FBA617">
            <wp:extent cx="4140196" cy="2809875"/>
            <wp:effectExtent l="0" t="0" r="0" b="0"/>
            <wp:docPr id="1398254957" name="Picture 2" descr="A graph showing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33403" name="Picture 2" descr="A graph showing a li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149124" cy="2815935"/>
                    </a:xfrm>
                    <a:prstGeom prst="rect">
                      <a:avLst/>
                    </a:prstGeom>
                  </pic:spPr>
                </pic:pic>
              </a:graphicData>
            </a:graphic>
          </wp:inline>
        </w:drawing>
      </w:r>
    </w:p>
    <w:p w14:paraId="092E8266" w14:textId="33D2AEA4" w:rsidR="00091B0D" w:rsidRPr="001D338B" w:rsidRDefault="00D24A79" w:rsidP="00091B0D">
      <w:pPr>
        <w:spacing w:after="0" w:line="240" w:lineRule="auto"/>
        <w:jc w:val="both"/>
        <w:rPr>
          <w:rFonts w:asciiTheme="minorHAnsi" w:hAnsiTheme="minorHAnsi" w:cstheme="minorHAnsi"/>
          <w:i/>
          <w:color w:val="000000" w:themeColor="text1"/>
          <w:sz w:val="20"/>
          <w:szCs w:val="20"/>
        </w:rPr>
      </w:pPr>
      <w:r w:rsidRPr="001D338B">
        <w:rPr>
          <w:rFonts w:asciiTheme="minorHAnsi" w:hAnsiTheme="minorHAnsi" w:cstheme="minorHAnsi"/>
          <w:i/>
          <w:color w:val="000000" w:themeColor="text1"/>
          <w:sz w:val="20"/>
          <w:szCs w:val="20"/>
        </w:rPr>
        <w:t xml:space="preserve">Zaufanie konsumentów. </w:t>
      </w:r>
      <w:r w:rsidR="00091B0D" w:rsidRPr="001D338B">
        <w:rPr>
          <w:rFonts w:asciiTheme="minorHAnsi" w:hAnsiTheme="minorHAnsi" w:cstheme="minorHAnsi"/>
          <w:i/>
          <w:color w:val="000000" w:themeColor="text1"/>
          <w:sz w:val="20"/>
          <w:szCs w:val="20"/>
        </w:rPr>
        <w:t xml:space="preserve">Źródło: CBS </w:t>
      </w:r>
    </w:p>
    <w:p w14:paraId="1047D475" w14:textId="77777777" w:rsidR="00E361B1" w:rsidRPr="001D338B" w:rsidRDefault="00E361B1" w:rsidP="0067237C">
      <w:pPr>
        <w:spacing w:after="0" w:line="240" w:lineRule="auto"/>
        <w:jc w:val="both"/>
        <w:rPr>
          <w:rFonts w:asciiTheme="minorHAnsi" w:hAnsiTheme="minorHAnsi" w:cstheme="minorHAnsi"/>
          <w:b/>
          <w:bCs/>
          <w:iCs/>
          <w:color w:val="000000" w:themeColor="text1"/>
          <w:sz w:val="24"/>
          <w:szCs w:val="24"/>
        </w:rPr>
      </w:pPr>
    </w:p>
    <w:p w14:paraId="5E98D69C" w14:textId="77777777" w:rsidR="006366EE" w:rsidRPr="001D338B" w:rsidRDefault="006366EE" w:rsidP="0067237C">
      <w:pPr>
        <w:spacing w:after="0" w:line="240" w:lineRule="auto"/>
        <w:jc w:val="both"/>
        <w:rPr>
          <w:rFonts w:asciiTheme="minorHAnsi" w:hAnsiTheme="minorHAnsi" w:cstheme="minorHAnsi"/>
          <w:b/>
          <w:bCs/>
          <w:iCs/>
          <w:color w:val="000000" w:themeColor="text1"/>
          <w:sz w:val="24"/>
          <w:szCs w:val="24"/>
        </w:rPr>
      </w:pPr>
    </w:p>
    <w:p w14:paraId="4374F721" w14:textId="1F5D6FDB" w:rsidR="0067237C" w:rsidRPr="001D338B" w:rsidRDefault="0067237C" w:rsidP="0067237C">
      <w:pPr>
        <w:spacing w:after="0" w:line="240" w:lineRule="auto"/>
        <w:jc w:val="both"/>
        <w:rPr>
          <w:rFonts w:asciiTheme="minorHAnsi" w:hAnsiTheme="minorHAnsi" w:cstheme="minorHAnsi"/>
          <w:iCs/>
          <w:color w:val="000000" w:themeColor="text1"/>
          <w:sz w:val="24"/>
          <w:szCs w:val="24"/>
        </w:rPr>
      </w:pPr>
      <w:r w:rsidRPr="001D338B">
        <w:rPr>
          <w:rFonts w:asciiTheme="minorHAnsi" w:hAnsiTheme="minorHAnsi" w:cstheme="minorHAnsi"/>
          <w:b/>
          <w:bCs/>
          <w:iCs/>
          <w:color w:val="000000" w:themeColor="text1"/>
          <w:sz w:val="24"/>
          <w:szCs w:val="24"/>
        </w:rPr>
        <w:t>Dane szacunkowe za rok 2024</w:t>
      </w:r>
      <w:r w:rsidRPr="001D338B">
        <w:rPr>
          <w:rFonts w:asciiTheme="minorHAnsi" w:hAnsiTheme="minorHAnsi" w:cstheme="minorHAnsi"/>
          <w:iCs/>
          <w:color w:val="000000" w:themeColor="text1"/>
          <w:sz w:val="24"/>
          <w:szCs w:val="24"/>
        </w:rPr>
        <w:t xml:space="preserve">, dotyczące wyjazdów wakacyjnych Holendrów, oparte są o badania przeprowadzone przez Nederlands Bureau voor Toerisme &amp; Congressen (NBTC) w styczniu, </w:t>
      </w:r>
      <w:r w:rsidR="006114D2" w:rsidRPr="001D338B">
        <w:rPr>
          <w:rFonts w:asciiTheme="minorHAnsi" w:hAnsiTheme="minorHAnsi" w:cstheme="minorHAnsi"/>
          <w:iCs/>
          <w:color w:val="000000" w:themeColor="text1"/>
          <w:sz w:val="24"/>
          <w:szCs w:val="24"/>
        </w:rPr>
        <w:t>kwietniu, lipcu</w:t>
      </w:r>
      <w:r w:rsidRPr="001D338B">
        <w:rPr>
          <w:rFonts w:asciiTheme="minorHAnsi" w:hAnsiTheme="minorHAnsi" w:cstheme="minorHAnsi"/>
          <w:iCs/>
          <w:color w:val="000000" w:themeColor="text1"/>
          <w:sz w:val="24"/>
          <w:szCs w:val="24"/>
        </w:rPr>
        <w:t xml:space="preserve"> i </w:t>
      </w:r>
      <w:r w:rsidR="006114D2" w:rsidRPr="001D338B">
        <w:rPr>
          <w:rFonts w:asciiTheme="minorHAnsi" w:hAnsiTheme="minorHAnsi" w:cstheme="minorHAnsi"/>
          <w:iCs/>
          <w:color w:val="000000" w:themeColor="text1"/>
          <w:sz w:val="24"/>
          <w:szCs w:val="24"/>
        </w:rPr>
        <w:t>wrześniu</w:t>
      </w:r>
      <w:r w:rsidRPr="001D338B">
        <w:rPr>
          <w:rFonts w:asciiTheme="minorHAnsi" w:hAnsiTheme="minorHAnsi" w:cstheme="minorHAnsi"/>
          <w:iCs/>
          <w:color w:val="000000" w:themeColor="text1"/>
          <w:sz w:val="24"/>
          <w:szCs w:val="24"/>
        </w:rPr>
        <w:t xml:space="preserve"> 2024 roku (Vakantie Sentiment Monitor), </w:t>
      </w:r>
      <w:r w:rsidR="003B7827" w:rsidRPr="001D338B">
        <w:rPr>
          <w:rFonts w:asciiTheme="minorHAnsi" w:hAnsiTheme="minorHAnsi" w:cstheme="minorHAnsi"/>
          <w:iCs/>
          <w:color w:val="000000" w:themeColor="text1"/>
          <w:sz w:val="24"/>
          <w:szCs w:val="24"/>
        </w:rPr>
        <w:t xml:space="preserve">każdorazowo </w:t>
      </w:r>
      <w:r w:rsidRPr="001D338B">
        <w:rPr>
          <w:rFonts w:asciiTheme="minorHAnsi" w:hAnsiTheme="minorHAnsi" w:cstheme="minorHAnsi"/>
          <w:iCs/>
          <w:color w:val="000000" w:themeColor="text1"/>
          <w:sz w:val="24"/>
          <w:szCs w:val="24"/>
        </w:rPr>
        <w:t xml:space="preserve">na próbie </w:t>
      </w:r>
      <w:r w:rsidR="00D66363" w:rsidRPr="001D338B">
        <w:rPr>
          <w:rFonts w:asciiTheme="minorHAnsi" w:hAnsiTheme="minorHAnsi" w:cstheme="minorHAnsi"/>
          <w:iCs/>
          <w:color w:val="000000" w:themeColor="text1"/>
          <w:sz w:val="24"/>
          <w:szCs w:val="24"/>
        </w:rPr>
        <w:t>około 40</w:t>
      </w:r>
      <w:r w:rsidRPr="001D338B">
        <w:rPr>
          <w:rFonts w:asciiTheme="minorHAnsi" w:hAnsiTheme="minorHAnsi" w:cstheme="minorHAnsi"/>
          <w:iCs/>
          <w:color w:val="000000" w:themeColor="text1"/>
          <w:sz w:val="24"/>
          <w:szCs w:val="24"/>
        </w:rPr>
        <w:t>.000 osób.</w:t>
      </w:r>
    </w:p>
    <w:p w14:paraId="3B2F1A92" w14:textId="77777777" w:rsidR="00D66363" w:rsidRPr="001D338B" w:rsidRDefault="00D66363" w:rsidP="0067237C">
      <w:pPr>
        <w:spacing w:after="0" w:line="240" w:lineRule="auto"/>
        <w:jc w:val="both"/>
        <w:rPr>
          <w:rFonts w:asciiTheme="minorHAnsi" w:hAnsiTheme="minorHAnsi" w:cstheme="minorHAnsi"/>
          <w:iCs/>
          <w:color w:val="000000" w:themeColor="text1"/>
          <w:sz w:val="24"/>
          <w:szCs w:val="24"/>
        </w:rPr>
      </w:pPr>
    </w:p>
    <w:p w14:paraId="76884889" w14:textId="2FCE95CD" w:rsidR="00D66363" w:rsidRPr="001D338B" w:rsidRDefault="00D66363" w:rsidP="00D66363">
      <w:pPr>
        <w:spacing w:after="0" w:line="240" w:lineRule="auto"/>
        <w:jc w:val="both"/>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 xml:space="preserve">Holendrzy w 2024 w ogromnej większości planowali wyjazd na wakacje. Z grupy, która w zeszłym roku chciała jechać na wakacje (badanie z marca 2024), </w:t>
      </w:r>
      <w:r w:rsidRPr="001D338B">
        <w:rPr>
          <w:rFonts w:asciiTheme="minorHAnsi" w:hAnsiTheme="minorHAnsi" w:cstheme="minorHAnsi"/>
          <w:b/>
          <w:bCs/>
          <w:iCs/>
          <w:color w:val="000000" w:themeColor="text1"/>
          <w:sz w:val="24"/>
          <w:szCs w:val="24"/>
        </w:rPr>
        <w:t>aż 51%</w:t>
      </w:r>
      <w:r w:rsidRPr="001D338B">
        <w:rPr>
          <w:rFonts w:asciiTheme="minorHAnsi" w:hAnsiTheme="minorHAnsi" w:cstheme="minorHAnsi"/>
          <w:iCs/>
          <w:color w:val="000000" w:themeColor="text1"/>
          <w:sz w:val="24"/>
          <w:szCs w:val="24"/>
        </w:rPr>
        <w:t xml:space="preserve"> osób ankietowanych już zarezerwowało wyjazd w</w:t>
      </w:r>
      <w:r w:rsidR="002F4706" w:rsidRPr="001D338B">
        <w:rPr>
          <w:rFonts w:asciiTheme="minorHAnsi" w:hAnsiTheme="minorHAnsi" w:cstheme="minorHAnsi"/>
          <w:iCs/>
          <w:color w:val="000000" w:themeColor="text1"/>
          <w:sz w:val="24"/>
          <w:szCs w:val="24"/>
        </w:rPr>
        <w:t>ypoczynkowy</w:t>
      </w:r>
      <w:r w:rsidRPr="001D338B">
        <w:rPr>
          <w:rFonts w:asciiTheme="minorHAnsi" w:hAnsiTheme="minorHAnsi" w:cstheme="minorHAnsi"/>
          <w:iCs/>
          <w:color w:val="000000" w:themeColor="text1"/>
          <w:sz w:val="24"/>
          <w:szCs w:val="24"/>
        </w:rPr>
        <w:t xml:space="preserve"> w przeciągu nadchodzących 12 miesięcy. Oznacza to duży wzrost zainteresowani</w:t>
      </w:r>
      <w:r w:rsidR="00A836CA" w:rsidRPr="001D338B">
        <w:rPr>
          <w:rFonts w:asciiTheme="minorHAnsi" w:hAnsiTheme="minorHAnsi" w:cstheme="minorHAnsi"/>
          <w:iCs/>
          <w:color w:val="000000" w:themeColor="text1"/>
          <w:sz w:val="24"/>
          <w:szCs w:val="24"/>
        </w:rPr>
        <w:t>a</w:t>
      </w:r>
      <w:r w:rsidRPr="001D338B">
        <w:rPr>
          <w:rFonts w:asciiTheme="minorHAnsi" w:hAnsiTheme="minorHAnsi" w:cstheme="minorHAnsi"/>
          <w:iCs/>
          <w:color w:val="000000" w:themeColor="text1"/>
          <w:sz w:val="24"/>
          <w:szCs w:val="24"/>
        </w:rPr>
        <w:t xml:space="preserve"> wyjazdami wakacyjnymi w porównaniu z analogicznym </w:t>
      </w:r>
      <w:r w:rsidRPr="001D338B">
        <w:rPr>
          <w:rFonts w:asciiTheme="minorHAnsi" w:hAnsiTheme="minorHAnsi" w:cstheme="minorHAnsi"/>
          <w:iCs/>
          <w:color w:val="000000" w:themeColor="text1"/>
          <w:sz w:val="24"/>
          <w:szCs w:val="24"/>
        </w:rPr>
        <w:lastRenderedPageBreak/>
        <w:t xml:space="preserve">badaniem z marca 2023 roku (wtedy zarezerwowane wakacje miało tylko 43% ankietowanych Holendrów). </w:t>
      </w:r>
    </w:p>
    <w:p w14:paraId="1FD1F505" w14:textId="77777777" w:rsidR="006366EE" w:rsidRDefault="006366EE" w:rsidP="00D66363">
      <w:pPr>
        <w:spacing w:after="0" w:line="240" w:lineRule="auto"/>
        <w:jc w:val="both"/>
        <w:rPr>
          <w:rFonts w:asciiTheme="majorHAnsi" w:hAnsiTheme="majorHAnsi" w:cstheme="minorHAnsi"/>
          <w:iCs/>
          <w:color w:val="000000" w:themeColor="text1"/>
          <w:sz w:val="24"/>
          <w:szCs w:val="24"/>
        </w:rPr>
      </w:pPr>
    </w:p>
    <w:p w14:paraId="732CEB72" w14:textId="77777777" w:rsidR="00D66363" w:rsidRDefault="00D66363" w:rsidP="00D66363">
      <w:pPr>
        <w:spacing w:after="0" w:line="240" w:lineRule="auto"/>
        <w:jc w:val="both"/>
        <w:rPr>
          <w:rFonts w:asciiTheme="majorHAnsi" w:hAnsiTheme="majorHAnsi" w:cstheme="minorHAnsi"/>
          <w:iCs/>
          <w:color w:val="000000" w:themeColor="text1"/>
          <w:sz w:val="24"/>
          <w:szCs w:val="24"/>
        </w:rPr>
      </w:pPr>
    </w:p>
    <w:tbl>
      <w:tblPr>
        <w:tblStyle w:val="Tabelasiatki5ciemnaakcent1"/>
        <w:tblW w:w="0" w:type="auto"/>
        <w:tblLook w:val="04A0" w:firstRow="1" w:lastRow="0" w:firstColumn="1" w:lastColumn="0" w:noHBand="0" w:noVBand="1"/>
      </w:tblPr>
      <w:tblGrid>
        <w:gridCol w:w="2265"/>
        <w:gridCol w:w="2265"/>
        <w:gridCol w:w="2266"/>
        <w:gridCol w:w="2266"/>
      </w:tblGrid>
      <w:tr w:rsidR="00D66363" w14:paraId="47D28FD8" w14:textId="77777777" w:rsidTr="00701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662BF09" w14:textId="4655180D" w:rsidR="00D66363" w:rsidRPr="001D338B" w:rsidRDefault="00D66363" w:rsidP="00D66363">
            <w:p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Badanie</w:t>
            </w:r>
          </w:p>
        </w:tc>
        <w:tc>
          <w:tcPr>
            <w:tcW w:w="2265" w:type="dxa"/>
          </w:tcPr>
          <w:p w14:paraId="05479E21" w14:textId="34A0F355" w:rsidR="00D66363" w:rsidRPr="001D338B" w:rsidRDefault="00D66363" w:rsidP="00D66363">
            <w:pPr>
              <w:spacing w:after="0" w:line="240" w:lineRule="auto"/>
              <w:ind w:firstLine="7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4"/>
                <w:szCs w:val="24"/>
              </w:rPr>
            </w:pPr>
            <w:r w:rsidRPr="001D338B">
              <w:rPr>
                <w:rFonts w:asciiTheme="minorHAnsi" w:hAnsiTheme="minorHAnsi" w:cstheme="minorHAnsi"/>
                <w:iCs/>
                <w:sz w:val="24"/>
                <w:szCs w:val="24"/>
              </w:rPr>
              <w:t>Tak, już zarezerwowałem</w:t>
            </w:r>
          </w:p>
        </w:tc>
        <w:tc>
          <w:tcPr>
            <w:tcW w:w="2266" w:type="dxa"/>
          </w:tcPr>
          <w:p w14:paraId="278A1402" w14:textId="7F070130" w:rsidR="00D66363" w:rsidRPr="001D338B" w:rsidRDefault="00D66363" w:rsidP="00D66363">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4"/>
                <w:szCs w:val="24"/>
              </w:rPr>
            </w:pPr>
            <w:r w:rsidRPr="001D338B">
              <w:rPr>
                <w:rFonts w:asciiTheme="minorHAnsi" w:hAnsiTheme="minorHAnsi" w:cstheme="minorHAnsi"/>
                <w:iCs/>
                <w:sz w:val="24"/>
                <w:szCs w:val="24"/>
              </w:rPr>
              <w:t>Tak, niedługo zarezerwuję</w:t>
            </w:r>
          </w:p>
        </w:tc>
        <w:tc>
          <w:tcPr>
            <w:tcW w:w="2266" w:type="dxa"/>
          </w:tcPr>
          <w:p w14:paraId="772E5728" w14:textId="6B59CCC4" w:rsidR="00D66363" w:rsidRPr="001D338B" w:rsidRDefault="00D66363" w:rsidP="00D66363">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4"/>
                <w:szCs w:val="24"/>
              </w:rPr>
            </w:pPr>
            <w:r w:rsidRPr="001D338B">
              <w:rPr>
                <w:rFonts w:asciiTheme="minorHAnsi" w:hAnsiTheme="minorHAnsi" w:cstheme="minorHAnsi"/>
                <w:iCs/>
                <w:sz w:val="24"/>
                <w:szCs w:val="24"/>
              </w:rPr>
              <w:t>Nie wybieram się na wakacje</w:t>
            </w:r>
          </w:p>
        </w:tc>
      </w:tr>
      <w:tr w:rsidR="00D66363" w14:paraId="4C75838D" w14:textId="77777777" w:rsidTr="0070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3E5241D" w14:textId="4C2A287B" w:rsidR="00D66363" w:rsidRPr="001D338B" w:rsidRDefault="00D66363" w:rsidP="00D66363">
            <w:p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marzec 2023</w:t>
            </w:r>
          </w:p>
        </w:tc>
        <w:tc>
          <w:tcPr>
            <w:tcW w:w="2265" w:type="dxa"/>
          </w:tcPr>
          <w:p w14:paraId="38A753CA" w14:textId="7A99BDC9" w:rsidR="00D66363" w:rsidRPr="001D338B" w:rsidRDefault="00D66363" w:rsidP="00D6636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43%</w:t>
            </w:r>
          </w:p>
        </w:tc>
        <w:tc>
          <w:tcPr>
            <w:tcW w:w="2266" w:type="dxa"/>
          </w:tcPr>
          <w:p w14:paraId="06462B8D" w14:textId="7712B6FC" w:rsidR="00D66363" w:rsidRPr="001D338B" w:rsidRDefault="00D66363" w:rsidP="00D6636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41%</w:t>
            </w:r>
          </w:p>
        </w:tc>
        <w:tc>
          <w:tcPr>
            <w:tcW w:w="2266" w:type="dxa"/>
          </w:tcPr>
          <w:p w14:paraId="4D01786B" w14:textId="2402E233" w:rsidR="00D66363" w:rsidRPr="001D338B" w:rsidRDefault="00D66363" w:rsidP="00D6636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15%</w:t>
            </w:r>
          </w:p>
        </w:tc>
      </w:tr>
      <w:tr w:rsidR="00D66363" w14:paraId="69130E74" w14:textId="77777777" w:rsidTr="007012D6">
        <w:tc>
          <w:tcPr>
            <w:cnfStyle w:val="001000000000" w:firstRow="0" w:lastRow="0" w:firstColumn="1" w:lastColumn="0" w:oddVBand="0" w:evenVBand="0" w:oddHBand="0" w:evenHBand="0" w:firstRowFirstColumn="0" w:firstRowLastColumn="0" w:lastRowFirstColumn="0" w:lastRowLastColumn="0"/>
            <w:tcW w:w="2265" w:type="dxa"/>
          </w:tcPr>
          <w:p w14:paraId="53449A87" w14:textId="24FCA5A9" w:rsidR="00D66363" w:rsidRPr="001D338B" w:rsidRDefault="00D66363" w:rsidP="00D66363">
            <w:p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marzec 2024</w:t>
            </w:r>
          </w:p>
        </w:tc>
        <w:tc>
          <w:tcPr>
            <w:tcW w:w="2265" w:type="dxa"/>
          </w:tcPr>
          <w:p w14:paraId="09E912E0" w14:textId="200E65A5" w:rsidR="00D66363" w:rsidRPr="001D338B" w:rsidRDefault="00D66363" w:rsidP="00D6636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color w:val="000000" w:themeColor="text1"/>
                <w:sz w:val="24"/>
                <w:szCs w:val="24"/>
              </w:rPr>
            </w:pPr>
            <w:r w:rsidRPr="001D338B">
              <w:rPr>
                <w:rFonts w:asciiTheme="minorHAnsi" w:hAnsiTheme="minorHAnsi" w:cstheme="minorHAnsi"/>
                <w:b/>
                <w:bCs/>
                <w:iCs/>
                <w:color w:val="000000" w:themeColor="text1"/>
                <w:sz w:val="24"/>
                <w:szCs w:val="24"/>
              </w:rPr>
              <w:t>51%</w:t>
            </w:r>
            <w:r w:rsidR="000C18D1" w:rsidRPr="001D338B">
              <w:rPr>
                <w:rFonts w:asciiTheme="minorHAnsi" w:hAnsiTheme="minorHAnsi" w:cstheme="minorHAnsi"/>
                <w:b/>
                <w:bCs/>
                <w:iCs/>
                <w:color w:val="000000" w:themeColor="text1"/>
                <w:sz w:val="24"/>
                <w:szCs w:val="24"/>
              </w:rPr>
              <w:t xml:space="preserve">  </w:t>
            </w:r>
          </w:p>
        </w:tc>
        <w:tc>
          <w:tcPr>
            <w:tcW w:w="2266" w:type="dxa"/>
          </w:tcPr>
          <w:p w14:paraId="4D85C915" w14:textId="00ABE7D8" w:rsidR="00D66363" w:rsidRPr="001D338B" w:rsidRDefault="00D66363" w:rsidP="00D6636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39%</w:t>
            </w:r>
          </w:p>
        </w:tc>
        <w:tc>
          <w:tcPr>
            <w:tcW w:w="2266" w:type="dxa"/>
          </w:tcPr>
          <w:p w14:paraId="207FFCD4" w14:textId="5DE9EF75" w:rsidR="00D66363" w:rsidRPr="001D338B" w:rsidRDefault="00D66363" w:rsidP="00D6636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11%</w:t>
            </w:r>
          </w:p>
        </w:tc>
      </w:tr>
    </w:tbl>
    <w:p w14:paraId="2E04529F" w14:textId="77777777" w:rsidR="00A25783" w:rsidRPr="00F83145" w:rsidRDefault="00A25783" w:rsidP="00A25783">
      <w:pPr>
        <w:spacing w:after="0" w:line="240" w:lineRule="auto"/>
        <w:jc w:val="both"/>
        <w:rPr>
          <w:rFonts w:asciiTheme="majorHAnsi" w:hAnsiTheme="majorHAnsi" w:cstheme="minorHAnsi"/>
          <w:i/>
          <w:color w:val="000000" w:themeColor="text1"/>
          <w:sz w:val="20"/>
          <w:szCs w:val="20"/>
        </w:rPr>
      </w:pPr>
      <w:r w:rsidRPr="00F83145">
        <w:rPr>
          <w:rFonts w:asciiTheme="majorHAnsi" w:hAnsiTheme="majorHAnsi" w:cstheme="minorHAnsi"/>
          <w:i/>
          <w:color w:val="000000" w:themeColor="text1"/>
          <w:sz w:val="20"/>
          <w:szCs w:val="20"/>
        </w:rPr>
        <w:t>Źródł</w:t>
      </w:r>
      <w:r>
        <w:rPr>
          <w:rFonts w:asciiTheme="majorHAnsi" w:hAnsiTheme="majorHAnsi" w:cstheme="minorHAnsi"/>
          <w:i/>
          <w:color w:val="000000" w:themeColor="text1"/>
          <w:sz w:val="20"/>
          <w:szCs w:val="20"/>
        </w:rPr>
        <w:t>o</w:t>
      </w:r>
      <w:r w:rsidRPr="00F83145">
        <w:rPr>
          <w:rFonts w:asciiTheme="majorHAnsi" w:hAnsiTheme="majorHAnsi" w:cstheme="minorHAnsi"/>
          <w:i/>
          <w:color w:val="000000" w:themeColor="text1"/>
          <w:sz w:val="20"/>
          <w:szCs w:val="20"/>
        </w:rPr>
        <w:t xml:space="preserve">: </w:t>
      </w:r>
      <w:r>
        <w:rPr>
          <w:rFonts w:asciiTheme="majorHAnsi" w:hAnsiTheme="majorHAnsi" w:cstheme="minorHAnsi"/>
          <w:i/>
          <w:color w:val="000000" w:themeColor="text1"/>
          <w:sz w:val="20"/>
          <w:szCs w:val="20"/>
        </w:rPr>
        <w:t>NBTC</w:t>
      </w:r>
      <w:r w:rsidRPr="00F83145">
        <w:rPr>
          <w:rFonts w:asciiTheme="majorHAnsi" w:hAnsiTheme="majorHAnsi" w:cstheme="minorHAnsi"/>
          <w:i/>
          <w:color w:val="000000" w:themeColor="text1"/>
          <w:sz w:val="20"/>
          <w:szCs w:val="20"/>
        </w:rPr>
        <w:t xml:space="preserve"> </w:t>
      </w:r>
    </w:p>
    <w:p w14:paraId="58416B2A" w14:textId="77777777" w:rsidR="00D66363" w:rsidRDefault="00D66363" w:rsidP="00D66363">
      <w:pPr>
        <w:spacing w:after="0" w:line="240" w:lineRule="auto"/>
        <w:jc w:val="both"/>
        <w:rPr>
          <w:rFonts w:asciiTheme="majorHAnsi" w:hAnsiTheme="majorHAnsi" w:cstheme="minorHAnsi"/>
          <w:iCs/>
          <w:color w:val="000000" w:themeColor="text1"/>
          <w:sz w:val="24"/>
          <w:szCs w:val="24"/>
        </w:rPr>
      </w:pPr>
    </w:p>
    <w:p w14:paraId="7590EFD2" w14:textId="6870EDDB" w:rsidR="00847F02" w:rsidRPr="001D338B" w:rsidRDefault="00B819B9" w:rsidP="00B819B9">
      <w:pPr>
        <w:spacing w:after="0" w:line="240" w:lineRule="auto"/>
        <w:jc w:val="both"/>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 xml:space="preserve">W grupie ankietowanych osób, które w marcu 2024 roku </w:t>
      </w:r>
      <w:r w:rsidRPr="001D338B">
        <w:rPr>
          <w:rFonts w:asciiTheme="minorHAnsi" w:hAnsiTheme="minorHAnsi" w:cstheme="minorHAnsi"/>
          <w:iCs/>
          <w:color w:val="000000" w:themeColor="text1"/>
          <w:sz w:val="24"/>
          <w:szCs w:val="24"/>
          <w:u w:val="single"/>
        </w:rPr>
        <w:t>planowały wakacje, ale jeszcze nie dokonały rezerwacji</w:t>
      </w:r>
      <w:r w:rsidRPr="001D338B">
        <w:rPr>
          <w:rFonts w:asciiTheme="minorHAnsi" w:hAnsiTheme="minorHAnsi" w:cstheme="minorHAnsi"/>
          <w:iCs/>
          <w:color w:val="000000" w:themeColor="text1"/>
          <w:sz w:val="24"/>
          <w:szCs w:val="24"/>
        </w:rPr>
        <w:t>, 6% jako powód zwłoki podało swoją sytuację finansową a 4% niepewność związaną z konfliktami zbrojnymi. Pozostali szukali inspirującej destynacji wakacyjnej.</w:t>
      </w:r>
    </w:p>
    <w:p w14:paraId="7A8C2B9A" w14:textId="77777777" w:rsidR="00E361B1" w:rsidRPr="001D338B" w:rsidRDefault="00E361B1" w:rsidP="00B819B9">
      <w:pPr>
        <w:spacing w:after="0" w:line="240" w:lineRule="auto"/>
        <w:jc w:val="both"/>
        <w:rPr>
          <w:rFonts w:asciiTheme="minorHAnsi" w:hAnsiTheme="minorHAnsi" w:cstheme="minorHAnsi"/>
          <w:iCs/>
          <w:color w:val="000000" w:themeColor="text1"/>
          <w:sz w:val="24"/>
          <w:szCs w:val="24"/>
        </w:rPr>
      </w:pPr>
    </w:p>
    <w:p w14:paraId="5DF4FFFA" w14:textId="1365897B" w:rsidR="00D66363" w:rsidRPr="001D338B" w:rsidRDefault="007012D6" w:rsidP="0067237C">
      <w:pPr>
        <w:spacing w:after="0" w:line="240" w:lineRule="auto"/>
        <w:jc w:val="both"/>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 xml:space="preserve">Poniższy wykres pokazuje </w:t>
      </w:r>
      <w:r w:rsidRPr="001D338B">
        <w:rPr>
          <w:rFonts w:asciiTheme="minorHAnsi" w:hAnsiTheme="minorHAnsi" w:cstheme="minorHAnsi"/>
          <w:b/>
          <w:bCs/>
          <w:iCs/>
          <w:color w:val="000000" w:themeColor="text1"/>
          <w:sz w:val="24"/>
          <w:szCs w:val="24"/>
        </w:rPr>
        <w:t>sposób rezerwacji</w:t>
      </w:r>
      <w:r w:rsidRPr="001D338B">
        <w:rPr>
          <w:rFonts w:asciiTheme="minorHAnsi" w:hAnsiTheme="minorHAnsi" w:cstheme="minorHAnsi"/>
          <w:iCs/>
          <w:color w:val="000000" w:themeColor="text1"/>
          <w:sz w:val="24"/>
          <w:szCs w:val="24"/>
        </w:rPr>
        <w:t xml:space="preserve"> w</w:t>
      </w:r>
      <w:r w:rsidR="000C18D1" w:rsidRPr="001D338B">
        <w:rPr>
          <w:rFonts w:asciiTheme="minorHAnsi" w:hAnsiTheme="minorHAnsi" w:cstheme="minorHAnsi"/>
          <w:iCs/>
          <w:color w:val="000000" w:themeColor="text1"/>
          <w:sz w:val="24"/>
          <w:szCs w:val="24"/>
        </w:rPr>
        <w:t>akacji przez osoby</w:t>
      </w:r>
      <w:r w:rsidRPr="001D338B">
        <w:rPr>
          <w:rFonts w:asciiTheme="minorHAnsi" w:hAnsiTheme="minorHAnsi" w:cstheme="minorHAnsi"/>
          <w:iCs/>
          <w:color w:val="000000" w:themeColor="text1"/>
          <w:sz w:val="24"/>
          <w:szCs w:val="24"/>
        </w:rPr>
        <w:t xml:space="preserve">, które w marcu 2024 roku </w:t>
      </w:r>
      <w:r w:rsidRPr="001D338B">
        <w:rPr>
          <w:rFonts w:asciiTheme="minorHAnsi" w:hAnsiTheme="minorHAnsi" w:cstheme="minorHAnsi"/>
          <w:iCs/>
          <w:color w:val="000000" w:themeColor="text1"/>
          <w:sz w:val="24"/>
          <w:szCs w:val="24"/>
          <w:u w:val="single"/>
        </w:rPr>
        <w:t xml:space="preserve">już </w:t>
      </w:r>
      <w:r w:rsidR="000C18D1" w:rsidRPr="001D338B">
        <w:rPr>
          <w:rFonts w:asciiTheme="minorHAnsi" w:hAnsiTheme="minorHAnsi" w:cstheme="minorHAnsi"/>
          <w:iCs/>
          <w:color w:val="000000" w:themeColor="text1"/>
          <w:sz w:val="24"/>
          <w:szCs w:val="24"/>
          <w:u w:val="single"/>
        </w:rPr>
        <w:t>wykupiły wakacje</w:t>
      </w:r>
      <w:r w:rsidR="000C18D1" w:rsidRPr="001D338B">
        <w:rPr>
          <w:rFonts w:asciiTheme="minorHAnsi" w:hAnsiTheme="minorHAnsi" w:cstheme="minorHAnsi"/>
          <w:iCs/>
          <w:color w:val="000000" w:themeColor="text1"/>
          <w:sz w:val="24"/>
          <w:szCs w:val="24"/>
        </w:rPr>
        <w:t>.</w:t>
      </w:r>
      <w:r w:rsidRPr="001D338B">
        <w:rPr>
          <w:rFonts w:asciiTheme="minorHAnsi" w:hAnsiTheme="minorHAnsi" w:cstheme="minorHAnsi"/>
          <w:iCs/>
          <w:color w:val="000000" w:themeColor="text1"/>
          <w:sz w:val="24"/>
          <w:szCs w:val="24"/>
        </w:rPr>
        <w:t xml:space="preserve"> </w:t>
      </w:r>
      <w:r w:rsidR="000F3957" w:rsidRPr="001D338B">
        <w:rPr>
          <w:rFonts w:asciiTheme="minorHAnsi" w:hAnsiTheme="minorHAnsi" w:cstheme="minorHAnsi"/>
          <w:iCs/>
          <w:color w:val="000000" w:themeColor="text1"/>
          <w:sz w:val="24"/>
          <w:szCs w:val="24"/>
        </w:rPr>
        <w:t>Połowa ankietowanych dokonała rezerwacji bezpośrednio u dostarczyciela usługi (linie lotnicze, noclegi)</w:t>
      </w:r>
      <w:r w:rsidR="00E9213E" w:rsidRPr="001D338B">
        <w:rPr>
          <w:rFonts w:asciiTheme="minorHAnsi" w:hAnsiTheme="minorHAnsi" w:cstheme="minorHAnsi"/>
          <w:iCs/>
          <w:color w:val="000000" w:themeColor="text1"/>
          <w:sz w:val="24"/>
          <w:szCs w:val="24"/>
        </w:rPr>
        <w:t xml:space="preserve"> a 47% skorzystało </w:t>
      </w:r>
      <w:r w:rsidR="00E20298" w:rsidRPr="001D338B">
        <w:rPr>
          <w:rFonts w:asciiTheme="minorHAnsi" w:hAnsiTheme="minorHAnsi" w:cstheme="minorHAnsi"/>
          <w:iCs/>
          <w:color w:val="000000" w:themeColor="text1"/>
          <w:sz w:val="24"/>
          <w:szCs w:val="24"/>
        </w:rPr>
        <w:t xml:space="preserve">(w pakiecie lub tylko częściowo) </w:t>
      </w:r>
      <w:r w:rsidR="00E9213E" w:rsidRPr="001D338B">
        <w:rPr>
          <w:rFonts w:asciiTheme="minorHAnsi" w:hAnsiTheme="minorHAnsi" w:cstheme="minorHAnsi"/>
          <w:iCs/>
          <w:color w:val="000000" w:themeColor="text1"/>
          <w:sz w:val="24"/>
          <w:szCs w:val="24"/>
        </w:rPr>
        <w:t>z usług biura podróży</w:t>
      </w:r>
      <w:r w:rsidR="00FC61AE" w:rsidRPr="001D338B">
        <w:rPr>
          <w:rFonts w:asciiTheme="minorHAnsi" w:hAnsiTheme="minorHAnsi" w:cstheme="minorHAnsi"/>
          <w:iCs/>
          <w:color w:val="000000" w:themeColor="text1"/>
          <w:sz w:val="24"/>
          <w:szCs w:val="24"/>
        </w:rPr>
        <w:t xml:space="preserve"> lub platform rezerwacyjnych</w:t>
      </w:r>
      <w:r w:rsidR="00E9213E" w:rsidRPr="001D338B">
        <w:rPr>
          <w:rFonts w:asciiTheme="minorHAnsi" w:hAnsiTheme="minorHAnsi" w:cstheme="minorHAnsi"/>
          <w:iCs/>
          <w:color w:val="000000" w:themeColor="text1"/>
          <w:sz w:val="24"/>
          <w:szCs w:val="24"/>
        </w:rPr>
        <w:t>. Warto zauważyć, że aż 61% dokonanych rezerwacji dotyczyło wyjazdów do końca czerwca 2024, poza sezonem</w:t>
      </w:r>
      <w:r w:rsidR="00E20298" w:rsidRPr="001D338B">
        <w:rPr>
          <w:rFonts w:asciiTheme="minorHAnsi" w:hAnsiTheme="minorHAnsi" w:cstheme="minorHAnsi"/>
          <w:iCs/>
          <w:color w:val="000000" w:themeColor="text1"/>
          <w:sz w:val="24"/>
          <w:szCs w:val="24"/>
        </w:rPr>
        <w:t>, z reguły krótszych</w:t>
      </w:r>
      <w:r w:rsidR="00E9213E" w:rsidRPr="001D338B">
        <w:rPr>
          <w:rFonts w:asciiTheme="minorHAnsi" w:hAnsiTheme="minorHAnsi" w:cstheme="minorHAnsi"/>
          <w:iCs/>
          <w:color w:val="000000" w:themeColor="text1"/>
          <w:sz w:val="24"/>
          <w:szCs w:val="24"/>
        </w:rPr>
        <w:t xml:space="preserve">. Wakacje w miesiącach </w:t>
      </w:r>
      <w:r w:rsidR="00E20298" w:rsidRPr="001D338B">
        <w:rPr>
          <w:rFonts w:asciiTheme="minorHAnsi" w:hAnsiTheme="minorHAnsi" w:cstheme="minorHAnsi"/>
          <w:iCs/>
          <w:color w:val="000000" w:themeColor="text1"/>
          <w:sz w:val="24"/>
          <w:szCs w:val="24"/>
        </w:rPr>
        <w:t>letnich (</w:t>
      </w:r>
      <w:r w:rsidR="00E9213E" w:rsidRPr="001D338B">
        <w:rPr>
          <w:rFonts w:asciiTheme="minorHAnsi" w:hAnsiTheme="minorHAnsi" w:cstheme="minorHAnsi"/>
          <w:iCs/>
          <w:color w:val="000000" w:themeColor="text1"/>
          <w:sz w:val="24"/>
          <w:szCs w:val="24"/>
        </w:rPr>
        <w:t>lipiec i sierpień</w:t>
      </w:r>
      <w:r w:rsidR="00E20298" w:rsidRPr="001D338B">
        <w:rPr>
          <w:rFonts w:asciiTheme="minorHAnsi" w:hAnsiTheme="minorHAnsi" w:cstheme="minorHAnsi"/>
          <w:iCs/>
          <w:color w:val="000000" w:themeColor="text1"/>
          <w:sz w:val="24"/>
          <w:szCs w:val="24"/>
        </w:rPr>
        <w:t>)</w:t>
      </w:r>
      <w:r w:rsidR="00E9213E" w:rsidRPr="001D338B">
        <w:rPr>
          <w:rFonts w:asciiTheme="minorHAnsi" w:hAnsiTheme="minorHAnsi" w:cstheme="minorHAnsi"/>
          <w:iCs/>
          <w:color w:val="000000" w:themeColor="text1"/>
          <w:sz w:val="24"/>
          <w:szCs w:val="24"/>
        </w:rPr>
        <w:t xml:space="preserve"> stanowią w tym badaniu 29% rezerwacji. </w:t>
      </w:r>
    </w:p>
    <w:p w14:paraId="0BE2FC27" w14:textId="77777777" w:rsidR="000C18D1" w:rsidRDefault="000C18D1" w:rsidP="0067237C">
      <w:pPr>
        <w:spacing w:after="0" w:line="240" w:lineRule="auto"/>
        <w:jc w:val="both"/>
        <w:rPr>
          <w:rFonts w:asciiTheme="majorHAnsi" w:hAnsiTheme="majorHAnsi" w:cstheme="minorHAnsi"/>
          <w:iCs/>
          <w:color w:val="000000" w:themeColor="text1"/>
          <w:sz w:val="24"/>
          <w:szCs w:val="24"/>
        </w:rPr>
      </w:pPr>
    </w:p>
    <w:p w14:paraId="335D8683" w14:textId="77777777" w:rsidR="00B819B9" w:rsidRDefault="00B819B9" w:rsidP="0067237C">
      <w:pPr>
        <w:spacing w:after="0" w:line="240" w:lineRule="auto"/>
        <w:jc w:val="both"/>
        <w:rPr>
          <w:rFonts w:asciiTheme="majorHAnsi" w:hAnsiTheme="majorHAnsi" w:cstheme="minorHAnsi"/>
          <w:iCs/>
          <w:color w:val="000000" w:themeColor="text1"/>
          <w:sz w:val="24"/>
          <w:szCs w:val="24"/>
        </w:rPr>
      </w:pPr>
      <w:r w:rsidRPr="0094667C">
        <w:rPr>
          <w:rFonts w:asciiTheme="majorHAnsi" w:hAnsiTheme="majorHAnsi" w:cstheme="minorHAnsi"/>
          <w:iCs/>
          <w:noProof/>
          <w:color w:val="FFFFFF" w:themeColor="background1"/>
          <w:sz w:val="24"/>
          <w:szCs w:val="24"/>
        </w:rPr>
        <w:drawing>
          <wp:inline distT="0" distB="0" distL="0" distR="0" wp14:anchorId="40FE5AC2" wp14:editId="63952DED">
            <wp:extent cx="5486400" cy="2981325"/>
            <wp:effectExtent l="0" t="0" r="0" b="9525"/>
            <wp:docPr id="106935759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D709FB" w14:textId="081C8446" w:rsidR="001B1D62" w:rsidRPr="001D338B" w:rsidRDefault="001B1D62" w:rsidP="001B1D62">
      <w:pPr>
        <w:spacing w:after="0" w:line="240" w:lineRule="auto"/>
        <w:jc w:val="both"/>
        <w:rPr>
          <w:rFonts w:asciiTheme="minorHAnsi" w:hAnsiTheme="minorHAnsi" w:cstheme="minorHAnsi"/>
          <w:i/>
          <w:color w:val="000000" w:themeColor="text1"/>
          <w:sz w:val="20"/>
          <w:szCs w:val="20"/>
        </w:rPr>
      </w:pPr>
      <w:r w:rsidRPr="001D338B">
        <w:rPr>
          <w:rFonts w:asciiTheme="minorHAnsi" w:hAnsiTheme="minorHAnsi" w:cstheme="minorHAnsi"/>
          <w:i/>
          <w:color w:val="000000" w:themeColor="text1"/>
          <w:sz w:val="20"/>
          <w:szCs w:val="20"/>
        </w:rPr>
        <w:t xml:space="preserve">Źródło: NBTC, marzec </w:t>
      </w:r>
    </w:p>
    <w:p w14:paraId="034677E3" w14:textId="77777777" w:rsidR="001B1D62" w:rsidRPr="001D338B" w:rsidRDefault="001B1D62" w:rsidP="0067237C">
      <w:pPr>
        <w:spacing w:after="0" w:line="240" w:lineRule="auto"/>
        <w:jc w:val="both"/>
        <w:rPr>
          <w:rFonts w:asciiTheme="minorHAnsi" w:hAnsiTheme="minorHAnsi" w:cstheme="minorHAnsi"/>
          <w:iCs/>
          <w:color w:val="000000" w:themeColor="text1"/>
          <w:sz w:val="24"/>
          <w:szCs w:val="24"/>
        </w:rPr>
      </w:pPr>
    </w:p>
    <w:p w14:paraId="44273B37" w14:textId="378C51A1" w:rsidR="00E20298" w:rsidRPr="001D338B" w:rsidRDefault="00E20298" w:rsidP="0067237C">
      <w:pPr>
        <w:spacing w:after="0" w:line="240" w:lineRule="auto"/>
        <w:jc w:val="both"/>
        <w:rPr>
          <w:rFonts w:asciiTheme="minorHAnsi" w:hAnsiTheme="minorHAnsi" w:cstheme="minorHAnsi"/>
          <w:color w:val="000000" w:themeColor="text1"/>
          <w:sz w:val="24"/>
          <w:szCs w:val="24"/>
        </w:rPr>
      </w:pPr>
      <w:r w:rsidRPr="001D338B">
        <w:rPr>
          <w:rFonts w:asciiTheme="minorHAnsi" w:hAnsiTheme="minorHAnsi" w:cstheme="minorHAnsi"/>
          <w:iCs/>
          <w:color w:val="000000" w:themeColor="text1"/>
          <w:sz w:val="24"/>
          <w:szCs w:val="24"/>
        </w:rPr>
        <w:t xml:space="preserve">Badanie przeprowadzone </w:t>
      </w:r>
      <w:r w:rsidRPr="001D338B">
        <w:rPr>
          <w:rFonts w:asciiTheme="minorHAnsi" w:hAnsiTheme="minorHAnsi" w:cstheme="minorHAnsi"/>
          <w:iCs/>
          <w:color w:val="000000" w:themeColor="text1"/>
          <w:sz w:val="24"/>
          <w:szCs w:val="24"/>
          <w:u w:val="single"/>
        </w:rPr>
        <w:t>z początkiem czerwca 2024</w:t>
      </w:r>
      <w:r w:rsidRPr="001D338B">
        <w:rPr>
          <w:rFonts w:asciiTheme="minorHAnsi" w:hAnsiTheme="minorHAnsi" w:cstheme="minorHAnsi"/>
          <w:iCs/>
          <w:color w:val="000000" w:themeColor="text1"/>
          <w:sz w:val="24"/>
          <w:szCs w:val="24"/>
        </w:rPr>
        <w:t xml:space="preserve"> różni się od badania z marca, jeśli chodzi o sposób rezerwacji</w:t>
      </w:r>
      <w:r w:rsidR="00880C6E" w:rsidRPr="001D338B">
        <w:rPr>
          <w:rFonts w:asciiTheme="minorHAnsi" w:hAnsiTheme="minorHAnsi" w:cstheme="minorHAnsi"/>
          <w:iCs/>
          <w:color w:val="000000" w:themeColor="text1"/>
          <w:sz w:val="24"/>
          <w:szCs w:val="24"/>
        </w:rPr>
        <w:t xml:space="preserve"> (respondenci, którzy już zakupili wakacje)</w:t>
      </w:r>
      <w:r w:rsidRPr="001D338B">
        <w:rPr>
          <w:rFonts w:asciiTheme="minorHAnsi" w:hAnsiTheme="minorHAnsi" w:cstheme="minorHAnsi"/>
          <w:iCs/>
          <w:color w:val="000000" w:themeColor="text1"/>
          <w:sz w:val="24"/>
          <w:szCs w:val="24"/>
        </w:rPr>
        <w:t xml:space="preserve">. Dłuższe wakacje letnie, bardzo często za granicę, w większości zakupione zostały z udziałem biur podróży </w:t>
      </w:r>
      <w:r w:rsidR="00FC61AE" w:rsidRPr="001D338B">
        <w:rPr>
          <w:rFonts w:asciiTheme="minorHAnsi" w:hAnsiTheme="minorHAnsi" w:cstheme="minorHAnsi"/>
          <w:iCs/>
          <w:color w:val="000000" w:themeColor="text1"/>
          <w:sz w:val="24"/>
          <w:szCs w:val="24"/>
        </w:rPr>
        <w:t xml:space="preserve">lub platform rezerwacyjnych </w:t>
      </w:r>
      <w:r w:rsidRPr="001D338B">
        <w:rPr>
          <w:rFonts w:asciiTheme="minorHAnsi" w:hAnsiTheme="minorHAnsi" w:cstheme="minorHAnsi"/>
          <w:iCs/>
          <w:color w:val="000000" w:themeColor="text1"/>
          <w:sz w:val="24"/>
          <w:szCs w:val="24"/>
        </w:rPr>
        <w:t>(51%), podczas gdy bezpośrednio u dostarczyciela usługi wykupiono 46% wakacji. Spośród wykupionych wakacji 57% miało miejsce w lipcu lub sierpniu a 17% we wrześniu i październiku.</w:t>
      </w:r>
    </w:p>
    <w:p w14:paraId="6B5CF887" w14:textId="77777777" w:rsidR="00E20298" w:rsidRDefault="00E20298" w:rsidP="0067237C">
      <w:pPr>
        <w:spacing w:after="0" w:line="240" w:lineRule="auto"/>
        <w:jc w:val="both"/>
        <w:rPr>
          <w:rFonts w:asciiTheme="majorHAnsi" w:hAnsiTheme="majorHAnsi" w:cstheme="minorHAnsi"/>
          <w:iCs/>
          <w:color w:val="000000" w:themeColor="text1"/>
          <w:sz w:val="24"/>
          <w:szCs w:val="24"/>
        </w:rPr>
      </w:pPr>
    </w:p>
    <w:p w14:paraId="1D4F578F" w14:textId="67AEAE31" w:rsidR="000C18D1" w:rsidRDefault="000C18D1" w:rsidP="0067237C">
      <w:pPr>
        <w:spacing w:after="0" w:line="240" w:lineRule="auto"/>
        <w:jc w:val="both"/>
        <w:rPr>
          <w:rFonts w:asciiTheme="majorHAnsi" w:hAnsiTheme="majorHAnsi" w:cstheme="minorHAnsi"/>
          <w:iCs/>
          <w:color w:val="000000" w:themeColor="text1"/>
          <w:sz w:val="24"/>
          <w:szCs w:val="24"/>
        </w:rPr>
      </w:pPr>
      <w:r>
        <w:rPr>
          <w:rFonts w:asciiTheme="majorHAnsi" w:hAnsiTheme="majorHAnsi" w:cstheme="minorHAnsi"/>
          <w:iCs/>
          <w:noProof/>
          <w:color w:val="000000" w:themeColor="text1"/>
          <w:sz w:val="24"/>
          <w:szCs w:val="24"/>
        </w:rPr>
        <w:lastRenderedPageBreak/>
        <w:drawing>
          <wp:inline distT="0" distB="0" distL="0" distR="0" wp14:anchorId="05ACCA12" wp14:editId="1BCD7A39">
            <wp:extent cx="5853430" cy="3373582"/>
            <wp:effectExtent l="0" t="0" r="13970" b="17780"/>
            <wp:docPr id="58850074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1CA7002" w14:textId="171C64FD" w:rsidR="00A25783" w:rsidRPr="001D338B" w:rsidRDefault="00A25783" w:rsidP="00A25783">
      <w:pPr>
        <w:spacing w:after="0" w:line="240" w:lineRule="auto"/>
        <w:jc w:val="both"/>
        <w:rPr>
          <w:rFonts w:asciiTheme="minorHAnsi" w:hAnsiTheme="minorHAnsi" w:cstheme="minorHAnsi"/>
          <w:i/>
          <w:color w:val="000000" w:themeColor="text1"/>
          <w:sz w:val="20"/>
          <w:szCs w:val="20"/>
        </w:rPr>
      </w:pPr>
      <w:r w:rsidRPr="001D338B">
        <w:rPr>
          <w:rFonts w:asciiTheme="minorHAnsi" w:hAnsiTheme="minorHAnsi" w:cstheme="minorHAnsi"/>
          <w:i/>
          <w:color w:val="000000" w:themeColor="text1"/>
          <w:sz w:val="20"/>
          <w:szCs w:val="20"/>
        </w:rPr>
        <w:t>Źródło: NBTC</w:t>
      </w:r>
      <w:r w:rsidR="00C605D0" w:rsidRPr="001D338B">
        <w:rPr>
          <w:rFonts w:asciiTheme="minorHAnsi" w:hAnsiTheme="minorHAnsi" w:cstheme="minorHAnsi"/>
          <w:i/>
          <w:color w:val="000000" w:themeColor="text1"/>
          <w:sz w:val="20"/>
          <w:szCs w:val="20"/>
        </w:rPr>
        <w:t>, czerwiec</w:t>
      </w:r>
      <w:r w:rsidRPr="001D338B">
        <w:rPr>
          <w:rFonts w:asciiTheme="minorHAnsi" w:hAnsiTheme="minorHAnsi" w:cstheme="minorHAnsi"/>
          <w:i/>
          <w:color w:val="000000" w:themeColor="text1"/>
          <w:sz w:val="20"/>
          <w:szCs w:val="20"/>
        </w:rPr>
        <w:t xml:space="preserve"> </w:t>
      </w:r>
    </w:p>
    <w:p w14:paraId="0A3491F3" w14:textId="77777777" w:rsidR="000C18D1" w:rsidRPr="001D338B" w:rsidRDefault="000C18D1" w:rsidP="0067237C">
      <w:pPr>
        <w:spacing w:after="0" w:line="240" w:lineRule="auto"/>
        <w:jc w:val="both"/>
        <w:rPr>
          <w:rFonts w:asciiTheme="minorHAnsi" w:hAnsiTheme="minorHAnsi" w:cstheme="minorHAnsi"/>
          <w:iCs/>
          <w:color w:val="000000" w:themeColor="text1"/>
          <w:sz w:val="24"/>
          <w:szCs w:val="24"/>
        </w:rPr>
      </w:pPr>
    </w:p>
    <w:p w14:paraId="2A2361AF" w14:textId="77777777" w:rsidR="0007447B" w:rsidRDefault="0007447B" w:rsidP="0067237C">
      <w:pPr>
        <w:spacing w:after="0" w:line="240" w:lineRule="auto"/>
        <w:jc w:val="both"/>
        <w:rPr>
          <w:rFonts w:asciiTheme="minorHAnsi" w:hAnsiTheme="minorHAnsi" w:cstheme="minorHAnsi"/>
          <w:iCs/>
          <w:color w:val="000000" w:themeColor="text1"/>
          <w:sz w:val="24"/>
          <w:szCs w:val="24"/>
        </w:rPr>
      </w:pPr>
    </w:p>
    <w:p w14:paraId="439559E6" w14:textId="34D6A923" w:rsidR="00D66363" w:rsidRPr="001D338B" w:rsidRDefault="00880C6E" w:rsidP="0067237C">
      <w:pPr>
        <w:spacing w:after="0" w:line="240" w:lineRule="auto"/>
        <w:jc w:val="both"/>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 xml:space="preserve">Z badań przeprowadzonych w czerwcu, wyłania się także </w:t>
      </w:r>
      <w:r w:rsidRPr="001D338B">
        <w:rPr>
          <w:rFonts w:asciiTheme="minorHAnsi" w:hAnsiTheme="minorHAnsi" w:cstheme="minorHAnsi"/>
          <w:b/>
          <w:bCs/>
          <w:iCs/>
          <w:color w:val="000000" w:themeColor="text1"/>
          <w:sz w:val="24"/>
          <w:szCs w:val="24"/>
        </w:rPr>
        <w:t>TOP 5</w:t>
      </w:r>
      <w:r w:rsidRPr="001D338B">
        <w:rPr>
          <w:rFonts w:asciiTheme="minorHAnsi" w:hAnsiTheme="minorHAnsi" w:cstheme="minorHAnsi"/>
          <w:iCs/>
          <w:color w:val="000000" w:themeColor="text1"/>
          <w:sz w:val="24"/>
          <w:szCs w:val="24"/>
        </w:rPr>
        <w:t xml:space="preserve"> najbardziej popularnych </w:t>
      </w:r>
      <w:r w:rsidR="0083214C" w:rsidRPr="001D338B">
        <w:rPr>
          <w:rFonts w:asciiTheme="minorHAnsi" w:hAnsiTheme="minorHAnsi" w:cstheme="minorHAnsi"/>
          <w:iCs/>
          <w:color w:val="000000" w:themeColor="text1"/>
          <w:sz w:val="24"/>
          <w:szCs w:val="24"/>
        </w:rPr>
        <w:t>europejskich krajów na wyjazd wakacyjny</w:t>
      </w:r>
      <w:r w:rsidRPr="001D338B">
        <w:rPr>
          <w:rFonts w:asciiTheme="minorHAnsi" w:hAnsiTheme="minorHAnsi" w:cstheme="minorHAnsi"/>
          <w:iCs/>
          <w:color w:val="000000" w:themeColor="text1"/>
          <w:sz w:val="24"/>
          <w:szCs w:val="24"/>
        </w:rPr>
        <w:t xml:space="preserve"> w sezonie letnim.</w:t>
      </w:r>
    </w:p>
    <w:p w14:paraId="2F7D3AFB" w14:textId="77777777" w:rsidR="00880C6E" w:rsidRDefault="00880C6E" w:rsidP="0067237C">
      <w:pPr>
        <w:spacing w:after="0" w:line="240" w:lineRule="auto"/>
        <w:jc w:val="both"/>
        <w:rPr>
          <w:rFonts w:asciiTheme="majorHAnsi" w:hAnsiTheme="majorHAnsi" w:cstheme="minorHAnsi"/>
          <w:iCs/>
          <w:color w:val="000000" w:themeColor="text1"/>
          <w:sz w:val="24"/>
          <w:szCs w:val="24"/>
        </w:rPr>
      </w:pPr>
    </w:p>
    <w:p w14:paraId="7A23A006" w14:textId="139B2162" w:rsidR="00880C6E" w:rsidRDefault="00880C6E" w:rsidP="0067237C">
      <w:pPr>
        <w:spacing w:after="0" w:line="240" w:lineRule="auto"/>
        <w:jc w:val="both"/>
        <w:rPr>
          <w:rFonts w:asciiTheme="majorHAnsi" w:hAnsiTheme="majorHAnsi" w:cstheme="minorHAnsi"/>
          <w:iCs/>
          <w:color w:val="000000" w:themeColor="text1"/>
          <w:sz w:val="24"/>
          <w:szCs w:val="24"/>
        </w:rPr>
      </w:pPr>
      <w:r w:rsidRPr="001B1D62">
        <w:rPr>
          <w:rFonts w:asciiTheme="majorHAnsi" w:hAnsiTheme="majorHAnsi" w:cstheme="minorHAnsi"/>
          <w:iCs/>
          <w:noProof/>
          <w:color w:val="FFFFFF" w:themeColor="background1"/>
          <w:sz w:val="24"/>
          <w:szCs w:val="24"/>
        </w:rPr>
        <w:drawing>
          <wp:inline distT="0" distB="0" distL="0" distR="0" wp14:anchorId="415C75E2" wp14:editId="5B9CB214">
            <wp:extent cx="5853546" cy="2743200"/>
            <wp:effectExtent l="0" t="0" r="13970" b="0"/>
            <wp:docPr id="1824377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9346BEB" w14:textId="77777777" w:rsidR="00C605D0" w:rsidRPr="001D338B" w:rsidRDefault="00C605D0" w:rsidP="00C605D0">
      <w:pPr>
        <w:spacing w:after="0" w:line="240" w:lineRule="auto"/>
        <w:jc w:val="both"/>
        <w:rPr>
          <w:rFonts w:asciiTheme="minorHAnsi" w:hAnsiTheme="minorHAnsi" w:cstheme="minorHAnsi"/>
          <w:i/>
          <w:color w:val="000000" w:themeColor="text1"/>
          <w:sz w:val="20"/>
          <w:szCs w:val="20"/>
        </w:rPr>
      </w:pPr>
      <w:r w:rsidRPr="001D338B">
        <w:rPr>
          <w:rFonts w:asciiTheme="minorHAnsi" w:hAnsiTheme="minorHAnsi" w:cstheme="minorHAnsi"/>
          <w:i/>
          <w:color w:val="000000" w:themeColor="text1"/>
          <w:sz w:val="20"/>
          <w:szCs w:val="20"/>
        </w:rPr>
        <w:t xml:space="preserve">Źródło: NBTC, czerwiec </w:t>
      </w:r>
    </w:p>
    <w:p w14:paraId="7F4E4831" w14:textId="77777777" w:rsidR="00C605D0" w:rsidRPr="001D338B" w:rsidRDefault="00C605D0" w:rsidP="0067237C">
      <w:pPr>
        <w:spacing w:after="0" w:line="240" w:lineRule="auto"/>
        <w:jc w:val="both"/>
        <w:rPr>
          <w:rFonts w:asciiTheme="minorHAnsi" w:hAnsiTheme="minorHAnsi" w:cstheme="minorHAnsi"/>
          <w:iCs/>
          <w:color w:val="000000" w:themeColor="text1"/>
          <w:sz w:val="24"/>
          <w:szCs w:val="24"/>
        </w:rPr>
      </w:pPr>
    </w:p>
    <w:p w14:paraId="37773D97" w14:textId="77777777" w:rsidR="0007447B" w:rsidRDefault="0007447B" w:rsidP="0067237C">
      <w:pPr>
        <w:spacing w:after="0" w:line="240" w:lineRule="auto"/>
        <w:jc w:val="both"/>
        <w:rPr>
          <w:rFonts w:asciiTheme="minorHAnsi" w:hAnsiTheme="minorHAnsi" w:cstheme="minorHAnsi"/>
          <w:iCs/>
          <w:color w:val="000000" w:themeColor="text1"/>
          <w:sz w:val="24"/>
          <w:szCs w:val="24"/>
        </w:rPr>
      </w:pPr>
    </w:p>
    <w:p w14:paraId="52A95704" w14:textId="77777777" w:rsidR="0007447B" w:rsidRDefault="0007447B" w:rsidP="0067237C">
      <w:pPr>
        <w:spacing w:after="0" w:line="240" w:lineRule="auto"/>
        <w:jc w:val="both"/>
        <w:rPr>
          <w:rFonts w:asciiTheme="minorHAnsi" w:hAnsiTheme="minorHAnsi" w:cstheme="minorHAnsi"/>
          <w:iCs/>
          <w:color w:val="000000" w:themeColor="text1"/>
          <w:sz w:val="24"/>
          <w:szCs w:val="24"/>
        </w:rPr>
      </w:pPr>
    </w:p>
    <w:p w14:paraId="45764B50" w14:textId="77777777" w:rsidR="0007447B" w:rsidRDefault="0007447B" w:rsidP="0067237C">
      <w:pPr>
        <w:spacing w:after="0" w:line="240" w:lineRule="auto"/>
        <w:jc w:val="both"/>
        <w:rPr>
          <w:rFonts w:asciiTheme="minorHAnsi" w:hAnsiTheme="minorHAnsi" w:cstheme="minorHAnsi"/>
          <w:iCs/>
          <w:color w:val="000000" w:themeColor="text1"/>
          <w:sz w:val="24"/>
          <w:szCs w:val="24"/>
        </w:rPr>
      </w:pPr>
    </w:p>
    <w:p w14:paraId="759B2336" w14:textId="77777777" w:rsidR="0007447B" w:rsidRDefault="0007447B" w:rsidP="0067237C">
      <w:pPr>
        <w:spacing w:after="0" w:line="240" w:lineRule="auto"/>
        <w:jc w:val="both"/>
        <w:rPr>
          <w:rFonts w:asciiTheme="minorHAnsi" w:hAnsiTheme="minorHAnsi" w:cstheme="minorHAnsi"/>
          <w:iCs/>
          <w:color w:val="000000" w:themeColor="text1"/>
          <w:sz w:val="24"/>
          <w:szCs w:val="24"/>
        </w:rPr>
      </w:pPr>
    </w:p>
    <w:p w14:paraId="0CC603FE" w14:textId="77777777" w:rsidR="0007447B" w:rsidRDefault="0007447B" w:rsidP="0067237C">
      <w:pPr>
        <w:spacing w:after="0" w:line="240" w:lineRule="auto"/>
        <w:jc w:val="both"/>
        <w:rPr>
          <w:rFonts w:asciiTheme="minorHAnsi" w:hAnsiTheme="minorHAnsi" w:cstheme="minorHAnsi"/>
          <w:iCs/>
          <w:color w:val="000000" w:themeColor="text1"/>
          <w:sz w:val="24"/>
          <w:szCs w:val="24"/>
        </w:rPr>
      </w:pPr>
    </w:p>
    <w:p w14:paraId="437B8814" w14:textId="5BA2B9FD" w:rsidR="00C605D0" w:rsidRPr="001D338B" w:rsidRDefault="00C605D0" w:rsidP="0067237C">
      <w:pPr>
        <w:spacing w:after="0" w:line="240" w:lineRule="auto"/>
        <w:jc w:val="both"/>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lastRenderedPageBreak/>
        <w:t xml:space="preserve">Rozkład </w:t>
      </w:r>
      <w:r w:rsidRPr="001D338B">
        <w:rPr>
          <w:rFonts w:asciiTheme="minorHAnsi" w:hAnsiTheme="minorHAnsi" w:cstheme="minorHAnsi"/>
          <w:iCs/>
          <w:color w:val="000000" w:themeColor="text1"/>
          <w:sz w:val="24"/>
          <w:szCs w:val="24"/>
          <w:u w:val="single"/>
        </w:rPr>
        <w:t>wykupionych lub planowanych</w:t>
      </w:r>
      <w:r w:rsidRPr="001D338B">
        <w:rPr>
          <w:rFonts w:asciiTheme="minorHAnsi" w:hAnsiTheme="minorHAnsi" w:cstheme="minorHAnsi"/>
          <w:iCs/>
          <w:color w:val="000000" w:themeColor="text1"/>
          <w:sz w:val="24"/>
          <w:szCs w:val="24"/>
        </w:rPr>
        <w:t xml:space="preserve"> wakacji według </w:t>
      </w:r>
      <w:r w:rsidR="00DD6F72" w:rsidRPr="001D338B">
        <w:rPr>
          <w:rFonts w:asciiTheme="minorHAnsi" w:hAnsiTheme="minorHAnsi" w:cstheme="minorHAnsi"/>
          <w:iCs/>
          <w:color w:val="000000" w:themeColor="text1"/>
          <w:sz w:val="24"/>
          <w:szCs w:val="24"/>
        </w:rPr>
        <w:t>kontynentów</w:t>
      </w:r>
      <w:r w:rsidR="001B1D62" w:rsidRPr="001D338B">
        <w:rPr>
          <w:rFonts w:asciiTheme="minorHAnsi" w:hAnsiTheme="minorHAnsi" w:cstheme="minorHAnsi"/>
          <w:iCs/>
          <w:color w:val="000000" w:themeColor="text1"/>
          <w:sz w:val="24"/>
          <w:szCs w:val="24"/>
        </w:rPr>
        <w:t xml:space="preserve"> (w nadchodzących 12 miesiącach)</w:t>
      </w:r>
      <w:r w:rsidR="008A2E0B" w:rsidRPr="001D338B">
        <w:rPr>
          <w:rFonts w:asciiTheme="minorHAnsi" w:hAnsiTheme="minorHAnsi" w:cstheme="minorHAnsi"/>
          <w:iCs/>
          <w:color w:val="000000" w:themeColor="text1"/>
          <w:sz w:val="24"/>
          <w:szCs w:val="24"/>
        </w:rPr>
        <w:t xml:space="preserve">, potwierdza zainteresowanie Holendrów głównie wakacjami w Europie. </w:t>
      </w:r>
    </w:p>
    <w:p w14:paraId="2F4EC437" w14:textId="77777777" w:rsidR="00C605D0" w:rsidRPr="001D338B" w:rsidRDefault="00C605D0" w:rsidP="0067237C">
      <w:pPr>
        <w:spacing w:after="0" w:line="240" w:lineRule="auto"/>
        <w:jc w:val="both"/>
        <w:rPr>
          <w:rFonts w:asciiTheme="minorHAnsi" w:hAnsiTheme="minorHAnsi" w:cstheme="minorHAnsi"/>
          <w:iCs/>
          <w:color w:val="000000" w:themeColor="text1"/>
          <w:sz w:val="24"/>
          <w:szCs w:val="24"/>
        </w:rPr>
      </w:pPr>
    </w:p>
    <w:p w14:paraId="39E5C94A" w14:textId="3F67F50C" w:rsidR="00C605D0" w:rsidRDefault="00C605D0" w:rsidP="0067237C">
      <w:pPr>
        <w:spacing w:after="0" w:line="240" w:lineRule="auto"/>
        <w:jc w:val="both"/>
        <w:rPr>
          <w:rFonts w:asciiTheme="majorHAnsi" w:hAnsiTheme="majorHAnsi" w:cstheme="minorHAnsi"/>
          <w:iCs/>
          <w:color w:val="000000" w:themeColor="text1"/>
          <w:sz w:val="24"/>
          <w:szCs w:val="24"/>
        </w:rPr>
      </w:pPr>
      <w:r w:rsidRPr="0006153B">
        <w:rPr>
          <w:rFonts w:asciiTheme="majorHAnsi" w:hAnsiTheme="majorHAnsi" w:cstheme="minorHAnsi"/>
          <w:iCs/>
          <w:noProof/>
          <w:color w:val="000000" w:themeColor="text1"/>
          <w:sz w:val="24"/>
          <w:szCs w:val="24"/>
          <w:lang w:val="nl-NL" w:eastAsia="nl-NL"/>
        </w:rPr>
        <w:drawing>
          <wp:inline distT="0" distB="0" distL="0" distR="0" wp14:anchorId="1230AD0C" wp14:editId="008692B0">
            <wp:extent cx="5193665" cy="2371725"/>
            <wp:effectExtent l="0" t="0" r="6985" b="9525"/>
            <wp:docPr id="200507304" name="Chart 1">
              <a:extLst xmlns:a="http://schemas.openxmlformats.org/drawingml/2006/main">
                <a:ext uri="{FF2B5EF4-FFF2-40B4-BE49-F238E27FC236}">
                  <a16:creationId xmlns:a16="http://schemas.microsoft.com/office/drawing/2014/main" id="{FD825A9E-E541-779C-5724-3284BA481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0F0B15" w14:textId="77777777" w:rsidR="00C605D0" w:rsidRPr="001D338B" w:rsidRDefault="00C605D0" w:rsidP="00C605D0">
      <w:pPr>
        <w:spacing w:after="0" w:line="240" w:lineRule="auto"/>
        <w:jc w:val="both"/>
        <w:rPr>
          <w:rFonts w:asciiTheme="minorHAnsi" w:hAnsiTheme="minorHAnsi" w:cstheme="minorHAnsi"/>
          <w:i/>
          <w:color w:val="000000" w:themeColor="text1"/>
          <w:sz w:val="20"/>
          <w:szCs w:val="20"/>
        </w:rPr>
      </w:pPr>
      <w:r w:rsidRPr="001D338B">
        <w:rPr>
          <w:rFonts w:asciiTheme="minorHAnsi" w:hAnsiTheme="minorHAnsi" w:cstheme="minorHAnsi"/>
          <w:i/>
          <w:color w:val="000000" w:themeColor="text1"/>
          <w:sz w:val="20"/>
          <w:szCs w:val="20"/>
        </w:rPr>
        <w:t xml:space="preserve">Źródło: NBTC, czerwiec </w:t>
      </w:r>
    </w:p>
    <w:p w14:paraId="2A1B6DF3" w14:textId="77777777" w:rsidR="00C605D0" w:rsidRPr="001D338B" w:rsidRDefault="00C605D0" w:rsidP="0067237C">
      <w:pPr>
        <w:spacing w:after="0" w:line="240" w:lineRule="auto"/>
        <w:jc w:val="both"/>
        <w:rPr>
          <w:rFonts w:asciiTheme="minorHAnsi" w:hAnsiTheme="minorHAnsi" w:cstheme="minorHAnsi"/>
          <w:iCs/>
          <w:color w:val="000000" w:themeColor="text1"/>
          <w:sz w:val="20"/>
          <w:szCs w:val="20"/>
        </w:rPr>
      </w:pPr>
    </w:p>
    <w:p w14:paraId="6BD4934E" w14:textId="7C1A05A0" w:rsidR="00C605D0" w:rsidRPr="001D338B" w:rsidRDefault="0044080F" w:rsidP="0067237C">
      <w:pPr>
        <w:spacing w:after="0" w:line="240" w:lineRule="auto"/>
        <w:jc w:val="both"/>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u w:val="single"/>
        </w:rPr>
        <w:t xml:space="preserve">Środek transportu </w:t>
      </w:r>
      <w:r w:rsidR="00931F83" w:rsidRPr="001D338B">
        <w:rPr>
          <w:rFonts w:asciiTheme="minorHAnsi" w:hAnsiTheme="minorHAnsi" w:cstheme="minorHAnsi"/>
          <w:iCs/>
          <w:color w:val="000000" w:themeColor="text1"/>
          <w:sz w:val="24"/>
          <w:szCs w:val="24"/>
          <w:u w:val="single"/>
        </w:rPr>
        <w:t>podczas</w:t>
      </w:r>
      <w:r w:rsidRPr="001D338B">
        <w:rPr>
          <w:rFonts w:asciiTheme="minorHAnsi" w:hAnsiTheme="minorHAnsi" w:cstheme="minorHAnsi"/>
          <w:iCs/>
          <w:color w:val="000000" w:themeColor="text1"/>
          <w:sz w:val="24"/>
          <w:szCs w:val="24"/>
          <w:u w:val="single"/>
        </w:rPr>
        <w:t xml:space="preserve"> wakacj</w:t>
      </w:r>
      <w:r w:rsidR="00931F83" w:rsidRPr="001D338B">
        <w:rPr>
          <w:rFonts w:asciiTheme="minorHAnsi" w:hAnsiTheme="minorHAnsi" w:cstheme="minorHAnsi"/>
          <w:iCs/>
          <w:color w:val="000000" w:themeColor="text1"/>
          <w:sz w:val="24"/>
          <w:szCs w:val="24"/>
          <w:u w:val="single"/>
        </w:rPr>
        <w:t>i</w:t>
      </w:r>
      <w:r w:rsidRPr="001D338B">
        <w:rPr>
          <w:rFonts w:asciiTheme="minorHAnsi" w:hAnsiTheme="minorHAnsi" w:cstheme="minorHAnsi"/>
          <w:iCs/>
          <w:color w:val="000000" w:themeColor="text1"/>
          <w:sz w:val="24"/>
          <w:szCs w:val="24"/>
          <w:u w:val="single"/>
        </w:rPr>
        <w:t xml:space="preserve"> letni</w:t>
      </w:r>
      <w:r w:rsidR="00931F83" w:rsidRPr="001D338B">
        <w:rPr>
          <w:rFonts w:asciiTheme="minorHAnsi" w:hAnsiTheme="minorHAnsi" w:cstheme="minorHAnsi"/>
          <w:iCs/>
          <w:color w:val="000000" w:themeColor="text1"/>
          <w:sz w:val="24"/>
          <w:szCs w:val="24"/>
          <w:u w:val="single"/>
        </w:rPr>
        <w:t>ch</w:t>
      </w:r>
      <w:r w:rsidRPr="001D338B">
        <w:rPr>
          <w:rFonts w:asciiTheme="minorHAnsi" w:hAnsiTheme="minorHAnsi" w:cstheme="minorHAnsi"/>
          <w:iCs/>
          <w:color w:val="000000" w:themeColor="text1"/>
          <w:sz w:val="24"/>
          <w:szCs w:val="24"/>
          <w:u w:val="single"/>
        </w:rPr>
        <w:t xml:space="preserve"> w Europie</w:t>
      </w:r>
      <w:r w:rsidRPr="001D338B">
        <w:rPr>
          <w:rFonts w:asciiTheme="minorHAnsi" w:hAnsiTheme="minorHAnsi" w:cstheme="minorHAnsi"/>
          <w:iCs/>
          <w:color w:val="000000" w:themeColor="text1"/>
          <w:sz w:val="24"/>
          <w:szCs w:val="24"/>
        </w:rPr>
        <w:t xml:space="preserve">: w 2024 roku 37% Holendrów pojechało na wakacje własnym samochodem, 51% wybrało samolot a 5% pociąg (w 2023 roku odpowiednio 42%, 48% i 5%).  </w:t>
      </w:r>
    </w:p>
    <w:p w14:paraId="392D83C9" w14:textId="77777777" w:rsidR="0044080F" w:rsidRPr="001D338B" w:rsidRDefault="0044080F" w:rsidP="0067237C">
      <w:pPr>
        <w:spacing w:after="0" w:line="240" w:lineRule="auto"/>
        <w:jc w:val="both"/>
        <w:rPr>
          <w:rFonts w:asciiTheme="minorHAnsi" w:hAnsiTheme="minorHAnsi" w:cstheme="minorHAnsi"/>
          <w:iCs/>
          <w:color w:val="000000" w:themeColor="text1"/>
          <w:sz w:val="24"/>
          <w:szCs w:val="24"/>
        </w:rPr>
      </w:pPr>
    </w:p>
    <w:p w14:paraId="5F7FC66B" w14:textId="77777777" w:rsidR="0044080F" w:rsidRPr="001D338B" w:rsidRDefault="0044080F" w:rsidP="0067237C">
      <w:pPr>
        <w:spacing w:after="0" w:line="240" w:lineRule="auto"/>
        <w:jc w:val="both"/>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u w:val="single"/>
        </w:rPr>
        <w:t>Zarezerwowane noclegi</w:t>
      </w:r>
      <w:r w:rsidRPr="001D338B">
        <w:rPr>
          <w:rFonts w:asciiTheme="minorHAnsi" w:hAnsiTheme="minorHAnsi" w:cstheme="minorHAnsi"/>
          <w:iCs/>
          <w:color w:val="000000" w:themeColor="text1"/>
          <w:sz w:val="24"/>
          <w:szCs w:val="24"/>
        </w:rPr>
        <w:t xml:space="preserve"> na wakacje letnie</w:t>
      </w:r>
    </w:p>
    <w:p w14:paraId="4D30740F" w14:textId="77777777" w:rsidR="0044080F" w:rsidRPr="001D338B" w:rsidRDefault="0044080F" w:rsidP="0067237C">
      <w:pPr>
        <w:spacing w:after="0" w:line="240" w:lineRule="auto"/>
        <w:jc w:val="both"/>
        <w:rPr>
          <w:rFonts w:asciiTheme="minorHAnsi" w:hAnsiTheme="minorHAnsi" w:cstheme="minorHAnsi"/>
          <w:iCs/>
          <w:color w:val="000000" w:themeColor="text1"/>
          <w:sz w:val="24"/>
          <w:szCs w:val="24"/>
        </w:rPr>
      </w:pPr>
    </w:p>
    <w:tbl>
      <w:tblPr>
        <w:tblStyle w:val="Tabelasiatki4akcent1"/>
        <w:tblW w:w="0" w:type="auto"/>
        <w:tblLook w:val="04A0" w:firstRow="1" w:lastRow="0" w:firstColumn="1" w:lastColumn="0" w:noHBand="0" w:noVBand="1"/>
      </w:tblPr>
      <w:tblGrid>
        <w:gridCol w:w="1316"/>
        <w:gridCol w:w="1424"/>
        <w:gridCol w:w="1287"/>
        <w:gridCol w:w="1279"/>
        <w:gridCol w:w="1264"/>
        <w:gridCol w:w="1246"/>
        <w:gridCol w:w="1246"/>
      </w:tblGrid>
      <w:tr w:rsidR="0044080F" w:rsidRPr="001D338B" w14:paraId="08080360" w14:textId="77777777" w:rsidTr="00440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1C3E43B" w14:textId="2FB65B6F" w:rsidR="0044080F" w:rsidRPr="001D338B" w:rsidRDefault="0044080F" w:rsidP="0067237C">
            <w:p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Hotel /pensjonat</w:t>
            </w:r>
          </w:p>
        </w:tc>
        <w:tc>
          <w:tcPr>
            <w:tcW w:w="1294" w:type="dxa"/>
          </w:tcPr>
          <w:p w14:paraId="03178F64" w14:textId="6379B6B1" w:rsidR="0044080F" w:rsidRPr="001D338B" w:rsidRDefault="0044080F" w:rsidP="0067237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4"/>
                <w:szCs w:val="24"/>
              </w:rPr>
            </w:pPr>
            <w:r w:rsidRPr="001D338B">
              <w:rPr>
                <w:rFonts w:asciiTheme="minorHAnsi" w:hAnsiTheme="minorHAnsi" w:cstheme="minorHAnsi"/>
                <w:iCs/>
                <w:sz w:val="24"/>
                <w:szCs w:val="24"/>
              </w:rPr>
              <w:t>Apartament</w:t>
            </w:r>
          </w:p>
        </w:tc>
        <w:tc>
          <w:tcPr>
            <w:tcW w:w="1294" w:type="dxa"/>
          </w:tcPr>
          <w:p w14:paraId="39E4AECB" w14:textId="5F0418BF" w:rsidR="0044080F" w:rsidRPr="001D338B" w:rsidRDefault="0044080F" w:rsidP="0067237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4"/>
                <w:szCs w:val="24"/>
              </w:rPr>
            </w:pPr>
            <w:r w:rsidRPr="001D338B">
              <w:rPr>
                <w:rFonts w:asciiTheme="minorHAnsi" w:hAnsiTheme="minorHAnsi" w:cstheme="minorHAnsi"/>
                <w:iCs/>
                <w:sz w:val="24"/>
                <w:szCs w:val="24"/>
              </w:rPr>
              <w:t>Bungalow park</w:t>
            </w:r>
          </w:p>
        </w:tc>
        <w:tc>
          <w:tcPr>
            <w:tcW w:w="1295" w:type="dxa"/>
          </w:tcPr>
          <w:p w14:paraId="151275D2" w14:textId="38486E7C" w:rsidR="0044080F" w:rsidRPr="001D338B" w:rsidRDefault="0044080F" w:rsidP="0067237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4"/>
                <w:szCs w:val="24"/>
              </w:rPr>
            </w:pPr>
            <w:r w:rsidRPr="001D338B">
              <w:rPr>
                <w:rFonts w:asciiTheme="minorHAnsi" w:hAnsiTheme="minorHAnsi" w:cstheme="minorHAnsi"/>
                <w:iCs/>
                <w:sz w:val="24"/>
                <w:szCs w:val="24"/>
              </w:rPr>
              <w:t>Camping</w:t>
            </w:r>
          </w:p>
        </w:tc>
        <w:tc>
          <w:tcPr>
            <w:tcW w:w="1295" w:type="dxa"/>
          </w:tcPr>
          <w:p w14:paraId="003EBC21" w14:textId="4CCE3890" w:rsidR="0044080F" w:rsidRPr="001D338B" w:rsidRDefault="0044080F" w:rsidP="0067237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4"/>
                <w:szCs w:val="24"/>
              </w:rPr>
            </w:pPr>
            <w:r w:rsidRPr="001D338B">
              <w:rPr>
                <w:rFonts w:asciiTheme="minorHAnsi" w:hAnsiTheme="minorHAnsi" w:cstheme="minorHAnsi"/>
                <w:iCs/>
                <w:sz w:val="24"/>
                <w:szCs w:val="24"/>
              </w:rPr>
              <w:t>Airbnb</w:t>
            </w:r>
          </w:p>
        </w:tc>
        <w:tc>
          <w:tcPr>
            <w:tcW w:w="1295" w:type="dxa"/>
          </w:tcPr>
          <w:p w14:paraId="01C3F25E" w14:textId="42EACE38" w:rsidR="0044080F" w:rsidRPr="001D338B" w:rsidRDefault="0044080F" w:rsidP="0067237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4"/>
                <w:szCs w:val="24"/>
              </w:rPr>
            </w:pPr>
            <w:r w:rsidRPr="001D338B">
              <w:rPr>
                <w:rFonts w:asciiTheme="minorHAnsi" w:hAnsiTheme="minorHAnsi" w:cstheme="minorHAnsi"/>
                <w:iCs/>
                <w:sz w:val="24"/>
                <w:szCs w:val="24"/>
              </w:rPr>
              <w:t>B&amp;B</w:t>
            </w:r>
          </w:p>
        </w:tc>
        <w:tc>
          <w:tcPr>
            <w:tcW w:w="1295" w:type="dxa"/>
          </w:tcPr>
          <w:p w14:paraId="5535B25A" w14:textId="3BC3A093" w:rsidR="0044080F" w:rsidRPr="001D338B" w:rsidRDefault="0044080F" w:rsidP="0067237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4"/>
                <w:szCs w:val="24"/>
              </w:rPr>
            </w:pPr>
            <w:r w:rsidRPr="001D338B">
              <w:rPr>
                <w:rFonts w:asciiTheme="minorHAnsi" w:hAnsiTheme="minorHAnsi" w:cstheme="minorHAnsi"/>
                <w:iCs/>
                <w:sz w:val="24"/>
                <w:szCs w:val="24"/>
              </w:rPr>
              <w:t>Inne</w:t>
            </w:r>
          </w:p>
        </w:tc>
      </w:tr>
      <w:tr w:rsidR="0044080F" w:rsidRPr="001D338B" w14:paraId="1394C94F" w14:textId="77777777" w:rsidTr="00440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6762183" w14:textId="70C794BE" w:rsidR="0044080F" w:rsidRPr="001D338B" w:rsidRDefault="0044080F" w:rsidP="0067237C">
            <w:pPr>
              <w:spacing w:after="0" w:line="240" w:lineRule="auto"/>
              <w:jc w:val="both"/>
              <w:rPr>
                <w:rFonts w:asciiTheme="minorHAnsi" w:hAnsiTheme="minorHAnsi" w:cstheme="minorHAnsi"/>
                <w:b w:val="0"/>
                <w:bCs w:val="0"/>
                <w:iCs/>
                <w:color w:val="000000" w:themeColor="text1"/>
                <w:sz w:val="24"/>
                <w:szCs w:val="24"/>
              </w:rPr>
            </w:pPr>
            <w:r w:rsidRPr="001D338B">
              <w:rPr>
                <w:rFonts w:asciiTheme="minorHAnsi" w:hAnsiTheme="minorHAnsi" w:cstheme="minorHAnsi"/>
                <w:b w:val="0"/>
                <w:bCs w:val="0"/>
                <w:iCs/>
                <w:color w:val="000000" w:themeColor="text1"/>
                <w:sz w:val="24"/>
                <w:szCs w:val="24"/>
              </w:rPr>
              <w:t>40%</w:t>
            </w:r>
          </w:p>
        </w:tc>
        <w:tc>
          <w:tcPr>
            <w:tcW w:w="1294" w:type="dxa"/>
          </w:tcPr>
          <w:p w14:paraId="6CF07BCC" w14:textId="56874052" w:rsidR="0044080F" w:rsidRPr="001D338B" w:rsidRDefault="0044080F" w:rsidP="006723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15%</w:t>
            </w:r>
          </w:p>
        </w:tc>
        <w:tc>
          <w:tcPr>
            <w:tcW w:w="1294" w:type="dxa"/>
          </w:tcPr>
          <w:p w14:paraId="60CA3FD0" w14:textId="2A08B5E9" w:rsidR="0044080F" w:rsidRPr="001D338B" w:rsidRDefault="0044080F" w:rsidP="006723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12%</w:t>
            </w:r>
          </w:p>
        </w:tc>
        <w:tc>
          <w:tcPr>
            <w:tcW w:w="1295" w:type="dxa"/>
          </w:tcPr>
          <w:p w14:paraId="49FEEE65" w14:textId="4FD9274D" w:rsidR="0044080F" w:rsidRPr="001D338B" w:rsidRDefault="0044080F" w:rsidP="006723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11%</w:t>
            </w:r>
          </w:p>
        </w:tc>
        <w:tc>
          <w:tcPr>
            <w:tcW w:w="1295" w:type="dxa"/>
          </w:tcPr>
          <w:p w14:paraId="540C7EBE" w14:textId="2E15D276" w:rsidR="0044080F" w:rsidRPr="001D338B" w:rsidRDefault="0044080F" w:rsidP="006723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7%</w:t>
            </w:r>
          </w:p>
        </w:tc>
        <w:tc>
          <w:tcPr>
            <w:tcW w:w="1295" w:type="dxa"/>
          </w:tcPr>
          <w:p w14:paraId="7E6727FF" w14:textId="72D566E0" w:rsidR="0044080F" w:rsidRPr="001D338B" w:rsidRDefault="0044080F" w:rsidP="006723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4%</w:t>
            </w:r>
          </w:p>
        </w:tc>
        <w:tc>
          <w:tcPr>
            <w:tcW w:w="1295" w:type="dxa"/>
          </w:tcPr>
          <w:p w14:paraId="56764DD5" w14:textId="34E77D15" w:rsidR="0044080F" w:rsidRPr="001D338B" w:rsidRDefault="0044080F" w:rsidP="0067237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7%</w:t>
            </w:r>
          </w:p>
        </w:tc>
      </w:tr>
    </w:tbl>
    <w:p w14:paraId="3307FBB0" w14:textId="77777777" w:rsidR="006B01A5" w:rsidRPr="001D338B" w:rsidRDefault="0044080F" w:rsidP="006B01A5">
      <w:pPr>
        <w:spacing w:after="0" w:line="240" w:lineRule="auto"/>
        <w:jc w:val="both"/>
        <w:rPr>
          <w:rFonts w:asciiTheme="minorHAnsi" w:hAnsiTheme="minorHAnsi" w:cstheme="minorHAnsi"/>
          <w:i/>
          <w:color w:val="000000" w:themeColor="text1"/>
          <w:sz w:val="20"/>
          <w:szCs w:val="20"/>
        </w:rPr>
      </w:pPr>
      <w:r>
        <w:rPr>
          <w:rFonts w:asciiTheme="majorHAnsi" w:hAnsiTheme="majorHAnsi" w:cstheme="minorHAnsi"/>
          <w:iCs/>
          <w:color w:val="000000" w:themeColor="text1"/>
          <w:sz w:val="24"/>
          <w:szCs w:val="24"/>
        </w:rPr>
        <w:t xml:space="preserve"> </w:t>
      </w:r>
      <w:r w:rsidR="006B01A5" w:rsidRPr="001D338B">
        <w:rPr>
          <w:rFonts w:asciiTheme="minorHAnsi" w:hAnsiTheme="minorHAnsi" w:cstheme="minorHAnsi"/>
          <w:i/>
          <w:color w:val="000000" w:themeColor="text1"/>
          <w:sz w:val="20"/>
          <w:szCs w:val="20"/>
        </w:rPr>
        <w:t xml:space="preserve">Źródło: NBTC, czerwiec </w:t>
      </w:r>
    </w:p>
    <w:p w14:paraId="469B0038" w14:textId="5A7CD6AE" w:rsidR="006B01A5" w:rsidRPr="001D338B" w:rsidRDefault="006B01A5" w:rsidP="0067237C">
      <w:pPr>
        <w:spacing w:after="0" w:line="240" w:lineRule="auto"/>
        <w:jc w:val="both"/>
        <w:rPr>
          <w:rFonts w:asciiTheme="minorHAnsi" w:hAnsiTheme="minorHAnsi" w:cstheme="minorHAnsi"/>
          <w:iCs/>
          <w:color w:val="000000" w:themeColor="text1"/>
          <w:sz w:val="20"/>
          <w:szCs w:val="20"/>
        </w:rPr>
      </w:pPr>
    </w:p>
    <w:p w14:paraId="1FEFBD0F" w14:textId="105C6563" w:rsidR="002B066F" w:rsidRPr="001D338B" w:rsidRDefault="002B066F" w:rsidP="0067237C">
      <w:pPr>
        <w:spacing w:after="0" w:line="240" w:lineRule="auto"/>
        <w:jc w:val="both"/>
        <w:rPr>
          <w:rFonts w:asciiTheme="minorHAnsi" w:hAnsiTheme="minorHAnsi" w:cstheme="minorHAnsi"/>
          <w:iCs/>
          <w:color w:val="000000" w:themeColor="text1"/>
          <w:sz w:val="24"/>
          <w:szCs w:val="24"/>
          <w:u w:val="single"/>
        </w:rPr>
      </w:pPr>
      <w:r w:rsidRPr="001D338B">
        <w:rPr>
          <w:rFonts w:asciiTheme="minorHAnsi" w:hAnsiTheme="minorHAnsi" w:cstheme="minorHAnsi"/>
          <w:iCs/>
          <w:color w:val="000000" w:themeColor="text1"/>
          <w:sz w:val="24"/>
          <w:szCs w:val="24"/>
          <w:u w:val="single"/>
        </w:rPr>
        <w:t>Wakacje jesienne Holendrów</w:t>
      </w:r>
    </w:p>
    <w:p w14:paraId="73EFD9F6" w14:textId="77777777" w:rsidR="002B066F" w:rsidRPr="001D338B" w:rsidRDefault="002B066F" w:rsidP="0067237C">
      <w:pPr>
        <w:spacing w:after="0" w:line="240" w:lineRule="auto"/>
        <w:jc w:val="both"/>
        <w:rPr>
          <w:rFonts w:asciiTheme="minorHAnsi" w:hAnsiTheme="minorHAnsi" w:cstheme="minorHAnsi"/>
          <w:iCs/>
          <w:color w:val="000000" w:themeColor="text1"/>
          <w:sz w:val="24"/>
          <w:szCs w:val="24"/>
          <w:u w:val="single"/>
        </w:rPr>
      </w:pPr>
    </w:p>
    <w:p w14:paraId="795970A1" w14:textId="3F3DEC52" w:rsidR="002B066F" w:rsidRPr="001D338B" w:rsidRDefault="00035A00" w:rsidP="0067237C">
      <w:pPr>
        <w:spacing w:after="0" w:line="240" w:lineRule="auto"/>
        <w:jc w:val="both"/>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 xml:space="preserve">Badanie </w:t>
      </w:r>
      <w:r w:rsidR="00F75D0F" w:rsidRPr="001D338B">
        <w:rPr>
          <w:rFonts w:asciiTheme="minorHAnsi" w:hAnsiTheme="minorHAnsi" w:cstheme="minorHAnsi"/>
          <w:iCs/>
          <w:color w:val="000000" w:themeColor="text1"/>
          <w:sz w:val="24"/>
          <w:szCs w:val="24"/>
        </w:rPr>
        <w:t xml:space="preserve">NBTC </w:t>
      </w:r>
      <w:r w:rsidRPr="001D338B">
        <w:rPr>
          <w:rFonts w:asciiTheme="minorHAnsi" w:hAnsiTheme="minorHAnsi" w:cstheme="minorHAnsi"/>
          <w:iCs/>
          <w:color w:val="000000" w:themeColor="text1"/>
          <w:sz w:val="24"/>
          <w:szCs w:val="24"/>
        </w:rPr>
        <w:t xml:space="preserve">przeprowadzone na początku września pokazuje trendy dotyczące osób podróżujących </w:t>
      </w:r>
      <w:r w:rsidRPr="001D338B">
        <w:rPr>
          <w:rFonts w:asciiTheme="minorHAnsi" w:hAnsiTheme="minorHAnsi" w:cstheme="minorHAnsi"/>
          <w:iCs/>
          <w:color w:val="000000" w:themeColor="text1"/>
          <w:sz w:val="24"/>
          <w:szCs w:val="24"/>
          <w:u w:val="single"/>
        </w:rPr>
        <w:t>poza sezonem</w:t>
      </w:r>
      <w:r w:rsidRPr="001D338B">
        <w:rPr>
          <w:rFonts w:asciiTheme="minorHAnsi" w:hAnsiTheme="minorHAnsi" w:cstheme="minorHAnsi"/>
          <w:iCs/>
          <w:color w:val="000000" w:themeColor="text1"/>
          <w:sz w:val="24"/>
          <w:szCs w:val="24"/>
        </w:rPr>
        <w:t xml:space="preserve">, dlatego warto podać skrótowo także te dane. </w:t>
      </w:r>
    </w:p>
    <w:p w14:paraId="610484C8" w14:textId="69ABBC97" w:rsidR="00C605D0" w:rsidRPr="001D338B" w:rsidRDefault="00035A00" w:rsidP="0067237C">
      <w:pPr>
        <w:spacing w:after="0" w:line="240" w:lineRule="auto"/>
        <w:jc w:val="both"/>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 xml:space="preserve">Najczęściej wakacje jesienne rezerwowano w lipcu i sierpniu na miesiące: wrzesień lub październik (60%), listopad (10%) i grudzień (7%). Połowa rezerwacji została dokonana bezpośrednio u dostarczyciela usługi. Wyjazdy te w 58% miały miejsce w Europie, 25% badanych spędzało wakacje jesienne we własnym kraju. </w:t>
      </w:r>
    </w:p>
    <w:p w14:paraId="45165ACE" w14:textId="5629A114" w:rsidR="00035A00" w:rsidRPr="001D338B" w:rsidRDefault="00035A00" w:rsidP="0067237C">
      <w:pPr>
        <w:spacing w:after="0" w:line="240" w:lineRule="auto"/>
        <w:jc w:val="both"/>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 xml:space="preserve">Ulubione destynacje: Hiszpania, Niemcy, Włochy, Francja, Grecja (te same kraje </w:t>
      </w:r>
      <w:r w:rsidR="00FD1F03" w:rsidRPr="001D338B">
        <w:rPr>
          <w:rFonts w:asciiTheme="minorHAnsi" w:hAnsiTheme="minorHAnsi" w:cstheme="minorHAnsi"/>
          <w:iCs/>
          <w:color w:val="000000" w:themeColor="text1"/>
          <w:sz w:val="24"/>
          <w:szCs w:val="24"/>
        </w:rPr>
        <w:t>co</w:t>
      </w:r>
      <w:r w:rsidRPr="001D338B">
        <w:rPr>
          <w:rFonts w:asciiTheme="minorHAnsi" w:hAnsiTheme="minorHAnsi" w:cstheme="minorHAnsi"/>
          <w:iCs/>
          <w:color w:val="000000" w:themeColor="text1"/>
          <w:sz w:val="24"/>
          <w:szCs w:val="24"/>
        </w:rPr>
        <w:t xml:space="preserve"> w zestawieniu dla wakacji letnich, poza Hiszpanią jednak</w:t>
      </w:r>
      <w:r w:rsidR="00F75D0F" w:rsidRPr="001D338B">
        <w:rPr>
          <w:rFonts w:asciiTheme="minorHAnsi" w:hAnsiTheme="minorHAnsi" w:cstheme="minorHAnsi"/>
          <w:iCs/>
          <w:color w:val="000000" w:themeColor="text1"/>
          <w:sz w:val="24"/>
          <w:szCs w:val="24"/>
        </w:rPr>
        <w:t>,</w:t>
      </w:r>
      <w:r w:rsidRPr="001D338B">
        <w:rPr>
          <w:rFonts w:asciiTheme="minorHAnsi" w:hAnsiTheme="minorHAnsi" w:cstheme="minorHAnsi"/>
          <w:iCs/>
          <w:color w:val="000000" w:themeColor="text1"/>
          <w:sz w:val="24"/>
          <w:szCs w:val="24"/>
        </w:rPr>
        <w:t xml:space="preserve"> w innej kolejności).</w:t>
      </w:r>
    </w:p>
    <w:p w14:paraId="73E25BDE" w14:textId="3178E547" w:rsidR="00035A00" w:rsidRPr="001D338B" w:rsidRDefault="00035A00" w:rsidP="0067237C">
      <w:pPr>
        <w:spacing w:after="0" w:line="240" w:lineRule="auto"/>
        <w:jc w:val="both"/>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 xml:space="preserve">Najczęściej podróżowano samolotem, noclegi rezerwowano najchętniej w hotelu, apartamentach lub w bungalow parkach. </w:t>
      </w:r>
    </w:p>
    <w:p w14:paraId="625538BD" w14:textId="204AAB91" w:rsidR="00035A00" w:rsidRPr="001D338B" w:rsidRDefault="00035A00" w:rsidP="0067237C">
      <w:pPr>
        <w:spacing w:after="0" w:line="240" w:lineRule="auto"/>
        <w:jc w:val="both"/>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Celem wyjazdu były: wakacje na plaży (21%), city trip i kultura (16%), wakacje z przyjaciółmi (15%)</w:t>
      </w:r>
      <w:r w:rsidR="00F75D0F" w:rsidRPr="001D338B">
        <w:rPr>
          <w:rFonts w:asciiTheme="minorHAnsi" w:hAnsiTheme="minorHAnsi" w:cstheme="minorHAnsi"/>
          <w:iCs/>
          <w:color w:val="000000" w:themeColor="text1"/>
          <w:sz w:val="24"/>
          <w:szCs w:val="24"/>
        </w:rPr>
        <w:t xml:space="preserve">, wakacje na łonie przyrody i turystyka aktywna (10%) oraz podróże objazdowe (8%). </w:t>
      </w:r>
    </w:p>
    <w:p w14:paraId="52B6E3EE" w14:textId="760F6543" w:rsidR="00035A00" w:rsidRPr="001D338B" w:rsidRDefault="000F7CA4" w:rsidP="0067237C">
      <w:pPr>
        <w:spacing w:after="0" w:line="240" w:lineRule="auto"/>
        <w:jc w:val="both"/>
        <w:rPr>
          <w:rFonts w:asciiTheme="minorHAnsi" w:hAnsiTheme="minorHAnsi" w:cstheme="minorHAnsi"/>
          <w:iCs/>
          <w:color w:val="000000" w:themeColor="text1"/>
          <w:sz w:val="24"/>
          <w:szCs w:val="24"/>
        </w:rPr>
      </w:pPr>
      <w:r w:rsidRPr="001D338B">
        <w:rPr>
          <w:rFonts w:asciiTheme="minorHAnsi" w:hAnsiTheme="minorHAnsi" w:cstheme="minorHAnsi"/>
          <w:iCs/>
          <w:color w:val="000000" w:themeColor="text1"/>
          <w:sz w:val="24"/>
          <w:szCs w:val="24"/>
        </w:rPr>
        <w:t xml:space="preserve">Wakacje jesienne w dużej części wykupywane są przez osoby </w:t>
      </w:r>
      <w:r w:rsidR="00955D8E" w:rsidRPr="001D338B">
        <w:rPr>
          <w:rFonts w:asciiTheme="minorHAnsi" w:hAnsiTheme="minorHAnsi" w:cstheme="minorHAnsi"/>
          <w:iCs/>
          <w:color w:val="000000" w:themeColor="text1"/>
          <w:sz w:val="24"/>
          <w:szCs w:val="24"/>
        </w:rPr>
        <w:t xml:space="preserve">starsze, wyjeżdżające bez dzieci, które chcą skorzystać ze słońca w krajach południowej Europy, ale przy niższych cenach. Druga </w:t>
      </w:r>
      <w:r w:rsidR="00FD1F03" w:rsidRPr="001D338B">
        <w:rPr>
          <w:rFonts w:asciiTheme="minorHAnsi" w:hAnsiTheme="minorHAnsi" w:cstheme="minorHAnsi"/>
          <w:iCs/>
          <w:color w:val="000000" w:themeColor="text1"/>
          <w:sz w:val="24"/>
          <w:szCs w:val="24"/>
        </w:rPr>
        <w:t xml:space="preserve">duża </w:t>
      </w:r>
      <w:r w:rsidR="00955D8E" w:rsidRPr="001D338B">
        <w:rPr>
          <w:rFonts w:asciiTheme="minorHAnsi" w:hAnsiTheme="minorHAnsi" w:cstheme="minorHAnsi"/>
          <w:iCs/>
          <w:color w:val="000000" w:themeColor="text1"/>
          <w:sz w:val="24"/>
          <w:szCs w:val="24"/>
        </w:rPr>
        <w:t>grupa</w:t>
      </w:r>
      <w:r w:rsidR="00FD1F03" w:rsidRPr="001D338B">
        <w:rPr>
          <w:rFonts w:asciiTheme="minorHAnsi" w:hAnsiTheme="minorHAnsi" w:cstheme="minorHAnsi"/>
          <w:iCs/>
          <w:color w:val="000000" w:themeColor="text1"/>
          <w:sz w:val="24"/>
          <w:szCs w:val="24"/>
        </w:rPr>
        <w:t xml:space="preserve"> badanych</w:t>
      </w:r>
      <w:r w:rsidR="00955D8E" w:rsidRPr="001D338B">
        <w:rPr>
          <w:rFonts w:asciiTheme="minorHAnsi" w:hAnsiTheme="minorHAnsi" w:cstheme="minorHAnsi"/>
          <w:iCs/>
          <w:color w:val="000000" w:themeColor="text1"/>
          <w:sz w:val="24"/>
          <w:szCs w:val="24"/>
        </w:rPr>
        <w:t xml:space="preserve"> to rodziny korzystające z tygodniowych wakacji szkolnych w październiku.</w:t>
      </w:r>
    </w:p>
    <w:p w14:paraId="2753A104" w14:textId="7C442F9D" w:rsidR="00712F1D" w:rsidRPr="001D338B" w:rsidRDefault="00712F1D" w:rsidP="00712F1D">
      <w:pPr>
        <w:spacing w:after="0" w:line="240" w:lineRule="auto"/>
        <w:jc w:val="both"/>
        <w:rPr>
          <w:rFonts w:asciiTheme="minorHAnsi" w:hAnsiTheme="minorHAnsi" w:cstheme="minorHAnsi"/>
          <w:iCs/>
          <w:sz w:val="24"/>
          <w:szCs w:val="24"/>
        </w:rPr>
      </w:pPr>
      <w:r w:rsidRPr="001D338B">
        <w:rPr>
          <w:rFonts w:asciiTheme="minorHAnsi" w:hAnsiTheme="minorHAnsi" w:cstheme="minorHAnsi"/>
          <w:b/>
          <w:bCs/>
          <w:iCs/>
          <w:sz w:val="24"/>
          <w:szCs w:val="24"/>
        </w:rPr>
        <w:lastRenderedPageBreak/>
        <w:t>Zorganizowane wyjazdy zagraniczne</w:t>
      </w:r>
      <w:r w:rsidR="00077413" w:rsidRPr="001D338B">
        <w:rPr>
          <w:rFonts w:asciiTheme="minorHAnsi" w:hAnsiTheme="minorHAnsi" w:cstheme="minorHAnsi"/>
          <w:iCs/>
          <w:sz w:val="24"/>
          <w:szCs w:val="24"/>
        </w:rPr>
        <w:t xml:space="preserve"> </w:t>
      </w:r>
      <w:r w:rsidRPr="001D338B">
        <w:rPr>
          <w:rFonts w:asciiTheme="minorHAnsi" w:hAnsiTheme="minorHAnsi" w:cstheme="minorHAnsi"/>
          <w:iCs/>
          <w:sz w:val="24"/>
          <w:szCs w:val="24"/>
        </w:rPr>
        <w:t>Holendrów były w latach 2019-2024 monitorowane przez ANVR /GfK Boekingsmonitor.</w:t>
      </w:r>
      <w:r w:rsidR="006D4C0A" w:rsidRPr="001D338B">
        <w:rPr>
          <w:rFonts w:asciiTheme="minorHAnsi" w:hAnsiTheme="minorHAnsi" w:cstheme="minorHAnsi"/>
          <w:iCs/>
          <w:sz w:val="24"/>
          <w:szCs w:val="24"/>
        </w:rPr>
        <w:t xml:space="preserve"> Stowarzyszenie ANVR od </w:t>
      </w:r>
      <w:r w:rsidR="0077196E" w:rsidRPr="001D338B">
        <w:rPr>
          <w:rFonts w:asciiTheme="minorHAnsi" w:hAnsiTheme="minorHAnsi" w:cstheme="minorHAnsi"/>
          <w:iCs/>
          <w:sz w:val="24"/>
          <w:szCs w:val="24"/>
        </w:rPr>
        <w:t>blisko</w:t>
      </w:r>
      <w:r w:rsidR="006D4C0A" w:rsidRPr="001D338B">
        <w:rPr>
          <w:rFonts w:asciiTheme="minorHAnsi" w:hAnsiTheme="minorHAnsi" w:cstheme="minorHAnsi"/>
          <w:iCs/>
          <w:sz w:val="24"/>
          <w:szCs w:val="24"/>
        </w:rPr>
        <w:t xml:space="preserve"> 60 lat reprezentuje pracodawców </w:t>
      </w:r>
      <w:r w:rsidR="00446353" w:rsidRPr="001D338B">
        <w:rPr>
          <w:rFonts w:asciiTheme="minorHAnsi" w:hAnsiTheme="minorHAnsi" w:cstheme="minorHAnsi"/>
          <w:iCs/>
          <w:sz w:val="24"/>
          <w:szCs w:val="24"/>
        </w:rPr>
        <w:t xml:space="preserve">holenderskich </w:t>
      </w:r>
      <w:r w:rsidR="006D4C0A" w:rsidRPr="001D338B">
        <w:rPr>
          <w:rFonts w:asciiTheme="minorHAnsi" w:hAnsiTheme="minorHAnsi" w:cstheme="minorHAnsi"/>
          <w:iCs/>
          <w:sz w:val="24"/>
          <w:szCs w:val="24"/>
        </w:rPr>
        <w:t>w sektorze podróży zorganizowanych.</w:t>
      </w:r>
    </w:p>
    <w:p w14:paraId="0C552251" w14:textId="6E489170" w:rsidR="0044080F" w:rsidRPr="001D338B" w:rsidRDefault="0044080F" w:rsidP="0067237C">
      <w:pPr>
        <w:spacing w:after="0" w:line="240" w:lineRule="auto"/>
        <w:jc w:val="both"/>
        <w:rPr>
          <w:rFonts w:asciiTheme="minorHAnsi" w:hAnsiTheme="minorHAnsi" w:cstheme="minorHAnsi"/>
          <w:iCs/>
          <w:color w:val="000000" w:themeColor="text1"/>
          <w:sz w:val="20"/>
          <w:szCs w:val="20"/>
        </w:rPr>
      </w:pPr>
    </w:p>
    <w:p w14:paraId="788B9AA9" w14:textId="404E2873" w:rsidR="00712F1D" w:rsidRPr="001D338B" w:rsidRDefault="00712F1D" w:rsidP="00712F1D">
      <w:p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Według danych za 2023 rok, liczba rezerwacji zagranicznych w</w:t>
      </w:r>
      <w:r w:rsidRPr="001D338B">
        <w:rPr>
          <w:rFonts w:asciiTheme="minorHAnsi" w:hAnsiTheme="minorHAnsi" w:cstheme="minorHAnsi"/>
          <w:iCs/>
          <w:color w:val="E36C0A" w:themeColor="accent6" w:themeShade="BF"/>
          <w:sz w:val="24"/>
          <w:szCs w:val="24"/>
        </w:rPr>
        <w:t xml:space="preserve"> </w:t>
      </w:r>
      <w:r w:rsidRPr="001D338B">
        <w:rPr>
          <w:rFonts w:asciiTheme="minorHAnsi" w:hAnsiTheme="minorHAnsi" w:cstheme="minorHAnsi"/>
          <w:iCs/>
          <w:sz w:val="24"/>
          <w:szCs w:val="24"/>
        </w:rPr>
        <w:t xml:space="preserve">2023 była wyższa </w:t>
      </w:r>
      <w:r w:rsidR="0012082C" w:rsidRPr="001D338B">
        <w:rPr>
          <w:rFonts w:asciiTheme="minorHAnsi" w:hAnsiTheme="minorHAnsi" w:cstheme="minorHAnsi"/>
          <w:iCs/>
          <w:sz w:val="24"/>
          <w:szCs w:val="24"/>
        </w:rPr>
        <w:t xml:space="preserve">o około 13% </w:t>
      </w:r>
      <w:r w:rsidRPr="001D338B">
        <w:rPr>
          <w:rFonts w:asciiTheme="minorHAnsi" w:hAnsiTheme="minorHAnsi" w:cstheme="minorHAnsi"/>
          <w:iCs/>
          <w:sz w:val="24"/>
          <w:szCs w:val="24"/>
        </w:rPr>
        <w:t xml:space="preserve">niż w 2019 roku, czyli przed pandemią. </w:t>
      </w:r>
    </w:p>
    <w:p w14:paraId="1EB935B7" w14:textId="77777777" w:rsidR="00712F1D" w:rsidRPr="001D338B" w:rsidRDefault="00712F1D" w:rsidP="00712F1D">
      <w:pPr>
        <w:spacing w:after="0" w:line="240" w:lineRule="auto"/>
        <w:jc w:val="both"/>
        <w:rPr>
          <w:rFonts w:asciiTheme="minorHAnsi" w:hAnsiTheme="minorHAnsi" w:cstheme="minorHAnsi"/>
          <w:iCs/>
          <w:sz w:val="24"/>
          <w:szCs w:val="24"/>
        </w:rPr>
      </w:pPr>
    </w:p>
    <w:p w14:paraId="424E6BBF" w14:textId="68F291F7" w:rsidR="00712F1D" w:rsidRPr="001D338B" w:rsidRDefault="00712F1D" w:rsidP="00712F1D">
      <w:p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 xml:space="preserve">W tabeli </w:t>
      </w:r>
      <w:r w:rsidR="0012082C" w:rsidRPr="001D338B">
        <w:rPr>
          <w:rFonts w:asciiTheme="minorHAnsi" w:hAnsiTheme="minorHAnsi" w:cstheme="minorHAnsi"/>
          <w:iCs/>
          <w:sz w:val="24"/>
          <w:szCs w:val="24"/>
        </w:rPr>
        <w:t xml:space="preserve">poniżej </w:t>
      </w:r>
      <w:r w:rsidRPr="001D338B">
        <w:rPr>
          <w:rFonts w:asciiTheme="minorHAnsi" w:hAnsiTheme="minorHAnsi" w:cstheme="minorHAnsi"/>
          <w:iCs/>
          <w:sz w:val="24"/>
          <w:szCs w:val="24"/>
        </w:rPr>
        <w:t>p</w:t>
      </w:r>
      <w:r w:rsidR="00077413" w:rsidRPr="001D338B">
        <w:rPr>
          <w:rFonts w:asciiTheme="minorHAnsi" w:hAnsiTheme="minorHAnsi" w:cstheme="minorHAnsi"/>
          <w:iCs/>
          <w:sz w:val="24"/>
          <w:szCs w:val="24"/>
        </w:rPr>
        <w:t>rzedstawiona</w:t>
      </w:r>
      <w:r w:rsidRPr="001D338B">
        <w:rPr>
          <w:rFonts w:asciiTheme="minorHAnsi" w:hAnsiTheme="minorHAnsi" w:cstheme="minorHAnsi"/>
          <w:iCs/>
          <w:sz w:val="24"/>
          <w:szCs w:val="24"/>
        </w:rPr>
        <w:t xml:space="preserve"> </w:t>
      </w:r>
      <w:r w:rsidR="0012082C" w:rsidRPr="001D338B">
        <w:rPr>
          <w:rFonts w:asciiTheme="minorHAnsi" w:hAnsiTheme="minorHAnsi" w:cstheme="minorHAnsi"/>
          <w:iCs/>
          <w:sz w:val="24"/>
          <w:szCs w:val="24"/>
        </w:rPr>
        <w:t xml:space="preserve">jest </w:t>
      </w:r>
      <w:r w:rsidR="00077413" w:rsidRPr="001D338B">
        <w:rPr>
          <w:rFonts w:asciiTheme="minorHAnsi" w:hAnsiTheme="minorHAnsi" w:cstheme="minorHAnsi"/>
          <w:iCs/>
          <w:sz w:val="24"/>
          <w:szCs w:val="24"/>
        </w:rPr>
        <w:t>zmiana</w:t>
      </w:r>
      <w:r w:rsidRPr="001D338B">
        <w:rPr>
          <w:rFonts w:asciiTheme="minorHAnsi" w:hAnsiTheme="minorHAnsi" w:cstheme="minorHAnsi"/>
          <w:iCs/>
          <w:sz w:val="24"/>
          <w:szCs w:val="24"/>
        </w:rPr>
        <w:t xml:space="preserve"> procentow</w:t>
      </w:r>
      <w:r w:rsidR="00077413" w:rsidRPr="001D338B">
        <w:rPr>
          <w:rFonts w:asciiTheme="minorHAnsi" w:hAnsiTheme="minorHAnsi" w:cstheme="minorHAnsi"/>
          <w:iCs/>
          <w:sz w:val="24"/>
          <w:szCs w:val="24"/>
        </w:rPr>
        <w:t>a</w:t>
      </w:r>
      <w:r w:rsidRPr="001D338B">
        <w:rPr>
          <w:rFonts w:asciiTheme="minorHAnsi" w:hAnsiTheme="minorHAnsi" w:cstheme="minorHAnsi"/>
          <w:iCs/>
          <w:sz w:val="24"/>
          <w:szCs w:val="24"/>
        </w:rPr>
        <w:t xml:space="preserve"> liczby rezerwacji </w:t>
      </w:r>
      <w:r w:rsidR="00950D48" w:rsidRPr="001D338B">
        <w:rPr>
          <w:rFonts w:asciiTheme="minorHAnsi" w:hAnsiTheme="minorHAnsi" w:cstheme="minorHAnsi"/>
          <w:iCs/>
          <w:sz w:val="24"/>
          <w:szCs w:val="24"/>
        </w:rPr>
        <w:t xml:space="preserve">zagranicznych </w:t>
      </w:r>
      <w:r w:rsidRPr="001D338B">
        <w:rPr>
          <w:rFonts w:asciiTheme="minorHAnsi" w:hAnsiTheme="minorHAnsi" w:cstheme="minorHAnsi"/>
          <w:iCs/>
          <w:sz w:val="24"/>
          <w:szCs w:val="24"/>
        </w:rPr>
        <w:t xml:space="preserve">w poszczególnych miesiącach </w:t>
      </w:r>
      <w:r w:rsidRPr="001D338B">
        <w:rPr>
          <w:rFonts w:asciiTheme="minorHAnsi" w:hAnsiTheme="minorHAnsi" w:cstheme="minorHAnsi"/>
          <w:b/>
          <w:bCs/>
          <w:iCs/>
          <w:sz w:val="24"/>
          <w:szCs w:val="24"/>
        </w:rPr>
        <w:t>2024 roku</w:t>
      </w:r>
      <w:r w:rsidRPr="001D338B">
        <w:rPr>
          <w:rFonts w:asciiTheme="minorHAnsi" w:hAnsiTheme="minorHAnsi" w:cstheme="minorHAnsi"/>
          <w:iCs/>
          <w:sz w:val="24"/>
          <w:szCs w:val="24"/>
        </w:rPr>
        <w:t>, w porównaniu z liczbą rezerwacji w analogicznym miesiącu roku 20</w:t>
      </w:r>
      <w:r w:rsidR="0012082C" w:rsidRPr="001D338B">
        <w:rPr>
          <w:rFonts w:asciiTheme="minorHAnsi" w:hAnsiTheme="minorHAnsi" w:cstheme="minorHAnsi"/>
          <w:iCs/>
          <w:sz w:val="24"/>
          <w:szCs w:val="24"/>
        </w:rPr>
        <w:t>23</w:t>
      </w:r>
      <w:r w:rsidRPr="001D338B">
        <w:rPr>
          <w:rFonts w:asciiTheme="minorHAnsi" w:hAnsiTheme="minorHAnsi" w:cstheme="minorHAnsi"/>
          <w:iCs/>
          <w:sz w:val="24"/>
          <w:szCs w:val="24"/>
        </w:rPr>
        <w:t>.</w:t>
      </w:r>
    </w:p>
    <w:p w14:paraId="5588560D" w14:textId="77777777" w:rsidR="00712F1D" w:rsidRPr="001D338B" w:rsidRDefault="00712F1D" w:rsidP="00712F1D">
      <w:pPr>
        <w:spacing w:after="0" w:line="240" w:lineRule="auto"/>
        <w:jc w:val="both"/>
        <w:rPr>
          <w:rFonts w:asciiTheme="minorHAnsi" w:hAnsiTheme="minorHAnsi" w:cstheme="minorHAnsi"/>
          <w:iCs/>
          <w:sz w:val="24"/>
          <w:szCs w:val="24"/>
        </w:rPr>
      </w:pPr>
    </w:p>
    <w:tbl>
      <w:tblPr>
        <w:tblStyle w:val="GridTable6ColourfulAccent11"/>
        <w:tblW w:w="0" w:type="auto"/>
        <w:tblLook w:val="04A0" w:firstRow="1" w:lastRow="0" w:firstColumn="1" w:lastColumn="0" w:noHBand="0" w:noVBand="1"/>
      </w:tblPr>
      <w:tblGrid>
        <w:gridCol w:w="776"/>
        <w:gridCol w:w="774"/>
        <w:gridCol w:w="704"/>
        <w:gridCol w:w="773"/>
        <w:gridCol w:w="706"/>
        <w:gridCol w:w="770"/>
        <w:gridCol w:w="770"/>
        <w:gridCol w:w="773"/>
        <w:gridCol w:w="770"/>
        <w:gridCol w:w="773"/>
        <w:gridCol w:w="770"/>
        <w:gridCol w:w="703"/>
      </w:tblGrid>
      <w:tr w:rsidR="0012082C" w:rsidRPr="001D338B" w14:paraId="7A101BDB" w14:textId="77777777" w:rsidTr="00120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6A5A1E7E" w14:textId="062E0D60" w:rsidR="00712F1D" w:rsidRPr="001D338B" w:rsidRDefault="00712F1D" w:rsidP="00B5736F">
            <w:pPr>
              <w:pStyle w:val="Akapitzlist"/>
              <w:spacing w:line="240" w:lineRule="auto"/>
              <w:ind w:left="0"/>
              <w:jc w:val="center"/>
              <w:rPr>
                <w:rFonts w:asciiTheme="minorHAnsi" w:hAnsiTheme="minorHAnsi" w:cstheme="minorHAnsi"/>
              </w:rPr>
            </w:pPr>
            <w:r w:rsidRPr="001D338B">
              <w:rPr>
                <w:rFonts w:asciiTheme="minorHAnsi" w:hAnsiTheme="minorHAnsi" w:cstheme="minorHAnsi"/>
              </w:rPr>
              <w:t>I 202</w:t>
            </w:r>
            <w:r w:rsidR="0012082C" w:rsidRPr="001D338B">
              <w:rPr>
                <w:rFonts w:asciiTheme="minorHAnsi" w:hAnsiTheme="minorHAnsi" w:cstheme="minorHAnsi"/>
              </w:rPr>
              <w:t>4</w:t>
            </w:r>
          </w:p>
        </w:tc>
        <w:tc>
          <w:tcPr>
            <w:tcW w:w="778" w:type="dxa"/>
          </w:tcPr>
          <w:p w14:paraId="1E50A596" w14:textId="77777777" w:rsidR="00712F1D" w:rsidRPr="001D338B" w:rsidRDefault="00712F1D" w:rsidP="00B5736F">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D338B">
              <w:rPr>
                <w:rFonts w:asciiTheme="minorHAnsi" w:hAnsiTheme="minorHAnsi" w:cstheme="minorHAnsi"/>
              </w:rPr>
              <w:t>II</w:t>
            </w:r>
          </w:p>
        </w:tc>
        <w:tc>
          <w:tcPr>
            <w:tcW w:w="707" w:type="dxa"/>
          </w:tcPr>
          <w:p w14:paraId="16ED2EDB" w14:textId="77777777" w:rsidR="00712F1D" w:rsidRPr="001D338B" w:rsidRDefault="00712F1D" w:rsidP="00B5736F">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D338B">
              <w:rPr>
                <w:rFonts w:asciiTheme="minorHAnsi" w:hAnsiTheme="minorHAnsi" w:cstheme="minorHAnsi"/>
              </w:rPr>
              <w:t>III</w:t>
            </w:r>
          </w:p>
        </w:tc>
        <w:tc>
          <w:tcPr>
            <w:tcW w:w="778" w:type="dxa"/>
          </w:tcPr>
          <w:p w14:paraId="242B465A" w14:textId="77777777" w:rsidR="00712F1D" w:rsidRPr="001D338B" w:rsidRDefault="00712F1D" w:rsidP="00B5736F">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D338B">
              <w:rPr>
                <w:rFonts w:asciiTheme="minorHAnsi" w:hAnsiTheme="minorHAnsi" w:cstheme="minorHAnsi"/>
              </w:rPr>
              <w:t>IV</w:t>
            </w:r>
          </w:p>
        </w:tc>
        <w:tc>
          <w:tcPr>
            <w:tcW w:w="647" w:type="dxa"/>
          </w:tcPr>
          <w:p w14:paraId="2B36A66A" w14:textId="77777777" w:rsidR="00712F1D" w:rsidRPr="001D338B" w:rsidRDefault="00712F1D" w:rsidP="00B5736F">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D338B">
              <w:rPr>
                <w:rFonts w:asciiTheme="minorHAnsi" w:hAnsiTheme="minorHAnsi" w:cstheme="minorHAnsi"/>
              </w:rPr>
              <w:t>V</w:t>
            </w:r>
          </w:p>
        </w:tc>
        <w:tc>
          <w:tcPr>
            <w:tcW w:w="778" w:type="dxa"/>
          </w:tcPr>
          <w:p w14:paraId="6A9B016E" w14:textId="77777777" w:rsidR="00712F1D" w:rsidRPr="001D338B" w:rsidRDefault="00712F1D" w:rsidP="00B5736F">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D338B">
              <w:rPr>
                <w:rFonts w:asciiTheme="minorHAnsi" w:hAnsiTheme="minorHAnsi" w:cstheme="minorHAnsi"/>
              </w:rPr>
              <w:t>VI</w:t>
            </w:r>
          </w:p>
        </w:tc>
        <w:tc>
          <w:tcPr>
            <w:tcW w:w="778" w:type="dxa"/>
          </w:tcPr>
          <w:p w14:paraId="5792B964" w14:textId="77777777" w:rsidR="00712F1D" w:rsidRPr="001D338B" w:rsidRDefault="00712F1D" w:rsidP="00B5736F">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D338B">
              <w:rPr>
                <w:rFonts w:asciiTheme="minorHAnsi" w:hAnsiTheme="minorHAnsi" w:cstheme="minorHAnsi"/>
              </w:rPr>
              <w:t>VII</w:t>
            </w:r>
          </w:p>
        </w:tc>
        <w:tc>
          <w:tcPr>
            <w:tcW w:w="778" w:type="dxa"/>
          </w:tcPr>
          <w:p w14:paraId="32DF28C4" w14:textId="77777777" w:rsidR="00712F1D" w:rsidRPr="001D338B" w:rsidRDefault="00712F1D" w:rsidP="00B5736F">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D338B">
              <w:rPr>
                <w:rFonts w:asciiTheme="minorHAnsi" w:hAnsiTheme="minorHAnsi" w:cstheme="minorHAnsi"/>
              </w:rPr>
              <w:t>VIII</w:t>
            </w:r>
          </w:p>
        </w:tc>
        <w:tc>
          <w:tcPr>
            <w:tcW w:w="778" w:type="dxa"/>
          </w:tcPr>
          <w:p w14:paraId="362BAF36" w14:textId="77777777" w:rsidR="00712F1D" w:rsidRPr="001D338B" w:rsidRDefault="00712F1D" w:rsidP="00B5736F">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D338B">
              <w:rPr>
                <w:rFonts w:asciiTheme="minorHAnsi" w:hAnsiTheme="minorHAnsi" w:cstheme="minorHAnsi"/>
              </w:rPr>
              <w:t>IX</w:t>
            </w:r>
          </w:p>
        </w:tc>
        <w:tc>
          <w:tcPr>
            <w:tcW w:w="778" w:type="dxa"/>
          </w:tcPr>
          <w:p w14:paraId="44ED7373" w14:textId="77777777" w:rsidR="00712F1D" w:rsidRPr="001D338B" w:rsidRDefault="00712F1D" w:rsidP="00B5736F">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D338B">
              <w:rPr>
                <w:rFonts w:asciiTheme="minorHAnsi" w:hAnsiTheme="minorHAnsi" w:cstheme="minorHAnsi"/>
              </w:rPr>
              <w:t>X</w:t>
            </w:r>
          </w:p>
        </w:tc>
        <w:tc>
          <w:tcPr>
            <w:tcW w:w="778" w:type="dxa"/>
          </w:tcPr>
          <w:p w14:paraId="6472CB88" w14:textId="77777777" w:rsidR="00712F1D" w:rsidRPr="001D338B" w:rsidRDefault="00712F1D" w:rsidP="00B5736F">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D338B">
              <w:rPr>
                <w:rFonts w:asciiTheme="minorHAnsi" w:hAnsiTheme="minorHAnsi" w:cstheme="minorHAnsi"/>
              </w:rPr>
              <w:t>XI</w:t>
            </w:r>
          </w:p>
        </w:tc>
        <w:tc>
          <w:tcPr>
            <w:tcW w:w="706" w:type="dxa"/>
          </w:tcPr>
          <w:p w14:paraId="22F7088F" w14:textId="77777777" w:rsidR="00712F1D" w:rsidRPr="001D338B" w:rsidRDefault="00712F1D" w:rsidP="00B5736F">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D338B">
              <w:rPr>
                <w:rFonts w:asciiTheme="minorHAnsi" w:hAnsiTheme="minorHAnsi" w:cstheme="minorHAnsi"/>
              </w:rPr>
              <w:t>XII</w:t>
            </w:r>
          </w:p>
        </w:tc>
      </w:tr>
      <w:tr w:rsidR="0012082C" w:rsidRPr="001D338B" w14:paraId="04DD8338" w14:textId="77777777" w:rsidTr="0012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57098C74" w14:textId="674C3DCE" w:rsidR="00712F1D" w:rsidRPr="001D338B" w:rsidRDefault="00712F1D" w:rsidP="00B5736F">
            <w:pPr>
              <w:pStyle w:val="Akapitzlist"/>
              <w:spacing w:line="240" w:lineRule="auto"/>
              <w:ind w:left="0"/>
              <w:jc w:val="both"/>
              <w:rPr>
                <w:rFonts w:asciiTheme="minorHAnsi" w:hAnsiTheme="minorHAnsi" w:cstheme="minorHAnsi"/>
                <w:b w:val="0"/>
                <w:bCs w:val="0"/>
                <w:color w:val="auto"/>
              </w:rPr>
            </w:pPr>
            <w:r w:rsidRPr="001D338B">
              <w:rPr>
                <w:rFonts w:asciiTheme="minorHAnsi" w:hAnsiTheme="minorHAnsi" w:cstheme="minorHAnsi"/>
                <w:b w:val="0"/>
                <w:bCs w:val="0"/>
                <w:color w:val="auto"/>
              </w:rPr>
              <w:t>+</w:t>
            </w:r>
            <w:r w:rsidR="0012082C" w:rsidRPr="001D338B">
              <w:rPr>
                <w:rFonts w:asciiTheme="minorHAnsi" w:hAnsiTheme="minorHAnsi" w:cstheme="minorHAnsi"/>
                <w:b w:val="0"/>
                <w:bCs w:val="0"/>
                <w:color w:val="auto"/>
              </w:rPr>
              <w:t>9</w:t>
            </w:r>
            <w:r w:rsidRPr="001D338B">
              <w:rPr>
                <w:rFonts w:asciiTheme="minorHAnsi" w:hAnsiTheme="minorHAnsi" w:cstheme="minorHAnsi"/>
                <w:b w:val="0"/>
                <w:bCs w:val="0"/>
                <w:color w:val="auto"/>
              </w:rPr>
              <w:t>%</w:t>
            </w:r>
          </w:p>
        </w:tc>
        <w:tc>
          <w:tcPr>
            <w:tcW w:w="778" w:type="dxa"/>
          </w:tcPr>
          <w:p w14:paraId="245E2D90" w14:textId="72EBE5CB" w:rsidR="00712F1D" w:rsidRPr="001D338B" w:rsidRDefault="00712F1D" w:rsidP="00B5736F">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D338B">
              <w:rPr>
                <w:rFonts w:asciiTheme="minorHAnsi" w:hAnsiTheme="minorHAnsi" w:cstheme="minorHAnsi"/>
                <w:color w:val="auto"/>
              </w:rPr>
              <w:t>+1%</w:t>
            </w:r>
          </w:p>
        </w:tc>
        <w:tc>
          <w:tcPr>
            <w:tcW w:w="707" w:type="dxa"/>
          </w:tcPr>
          <w:p w14:paraId="4C06A49C" w14:textId="28D936C5" w:rsidR="00712F1D" w:rsidRPr="001D338B" w:rsidRDefault="00712F1D" w:rsidP="00B5736F">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D338B">
              <w:rPr>
                <w:rFonts w:asciiTheme="minorHAnsi" w:hAnsiTheme="minorHAnsi" w:cstheme="minorHAnsi"/>
                <w:color w:val="auto"/>
              </w:rPr>
              <w:t>+</w:t>
            </w:r>
            <w:r w:rsidR="0012082C" w:rsidRPr="001D338B">
              <w:rPr>
                <w:rFonts w:asciiTheme="minorHAnsi" w:hAnsiTheme="minorHAnsi" w:cstheme="minorHAnsi"/>
                <w:color w:val="auto"/>
              </w:rPr>
              <w:t>8</w:t>
            </w:r>
            <w:r w:rsidRPr="001D338B">
              <w:rPr>
                <w:rFonts w:asciiTheme="minorHAnsi" w:hAnsiTheme="minorHAnsi" w:cstheme="minorHAnsi"/>
                <w:color w:val="auto"/>
              </w:rPr>
              <w:t>%</w:t>
            </w:r>
          </w:p>
        </w:tc>
        <w:tc>
          <w:tcPr>
            <w:tcW w:w="778" w:type="dxa"/>
          </w:tcPr>
          <w:p w14:paraId="35E5D076" w14:textId="3016E701" w:rsidR="00712F1D" w:rsidRPr="001D338B" w:rsidRDefault="00712F1D" w:rsidP="00B5736F">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D338B">
              <w:rPr>
                <w:rFonts w:asciiTheme="minorHAnsi" w:hAnsiTheme="minorHAnsi" w:cstheme="minorHAnsi"/>
                <w:color w:val="auto"/>
              </w:rPr>
              <w:t>+2%</w:t>
            </w:r>
          </w:p>
        </w:tc>
        <w:tc>
          <w:tcPr>
            <w:tcW w:w="647" w:type="dxa"/>
          </w:tcPr>
          <w:p w14:paraId="4C7B05E6" w14:textId="06383D05" w:rsidR="00712F1D" w:rsidRPr="001D338B" w:rsidRDefault="0012082C" w:rsidP="00B5736F">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D338B">
              <w:rPr>
                <w:rFonts w:asciiTheme="minorHAnsi" w:hAnsiTheme="minorHAnsi" w:cstheme="minorHAnsi"/>
                <w:color w:val="auto"/>
              </w:rPr>
              <w:t>+11</w:t>
            </w:r>
            <w:r w:rsidR="00712F1D" w:rsidRPr="001D338B">
              <w:rPr>
                <w:rFonts w:asciiTheme="minorHAnsi" w:hAnsiTheme="minorHAnsi" w:cstheme="minorHAnsi"/>
                <w:color w:val="auto"/>
              </w:rPr>
              <w:t>%</w:t>
            </w:r>
          </w:p>
        </w:tc>
        <w:tc>
          <w:tcPr>
            <w:tcW w:w="778" w:type="dxa"/>
          </w:tcPr>
          <w:p w14:paraId="269E29E3" w14:textId="5FC40317" w:rsidR="00712F1D" w:rsidRPr="001D338B" w:rsidRDefault="0012082C" w:rsidP="00B5736F">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D338B">
              <w:rPr>
                <w:rFonts w:asciiTheme="minorHAnsi" w:hAnsiTheme="minorHAnsi" w:cstheme="minorHAnsi"/>
                <w:color w:val="auto"/>
              </w:rPr>
              <w:t>0</w:t>
            </w:r>
            <w:r w:rsidR="00712F1D" w:rsidRPr="001D338B">
              <w:rPr>
                <w:rFonts w:asciiTheme="minorHAnsi" w:hAnsiTheme="minorHAnsi" w:cstheme="minorHAnsi"/>
                <w:color w:val="auto"/>
              </w:rPr>
              <w:t>%</w:t>
            </w:r>
          </w:p>
        </w:tc>
        <w:tc>
          <w:tcPr>
            <w:tcW w:w="778" w:type="dxa"/>
          </w:tcPr>
          <w:p w14:paraId="1CB9C16F" w14:textId="35295192" w:rsidR="00712F1D" w:rsidRPr="001D338B" w:rsidRDefault="0012082C" w:rsidP="00B5736F">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D338B">
              <w:rPr>
                <w:rFonts w:asciiTheme="minorHAnsi" w:hAnsiTheme="minorHAnsi" w:cstheme="minorHAnsi"/>
                <w:color w:val="auto"/>
              </w:rPr>
              <w:t>-2</w:t>
            </w:r>
            <w:r w:rsidR="00712F1D" w:rsidRPr="001D338B">
              <w:rPr>
                <w:rFonts w:asciiTheme="minorHAnsi" w:hAnsiTheme="minorHAnsi" w:cstheme="minorHAnsi"/>
                <w:color w:val="auto"/>
              </w:rPr>
              <w:t>%</w:t>
            </w:r>
          </w:p>
        </w:tc>
        <w:tc>
          <w:tcPr>
            <w:tcW w:w="778" w:type="dxa"/>
          </w:tcPr>
          <w:p w14:paraId="1D3E7C3E" w14:textId="2D00F85D" w:rsidR="00712F1D" w:rsidRPr="001D338B" w:rsidRDefault="00712F1D" w:rsidP="00B5736F">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D338B">
              <w:rPr>
                <w:rFonts w:asciiTheme="minorHAnsi" w:hAnsiTheme="minorHAnsi" w:cstheme="minorHAnsi"/>
                <w:color w:val="auto"/>
              </w:rPr>
              <w:t>+</w:t>
            </w:r>
            <w:r w:rsidR="0012082C" w:rsidRPr="001D338B">
              <w:rPr>
                <w:rFonts w:asciiTheme="minorHAnsi" w:hAnsiTheme="minorHAnsi" w:cstheme="minorHAnsi"/>
                <w:color w:val="auto"/>
              </w:rPr>
              <w:t>1</w:t>
            </w:r>
            <w:r w:rsidRPr="001D338B">
              <w:rPr>
                <w:rFonts w:asciiTheme="minorHAnsi" w:hAnsiTheme="minorHAnsi" w:cstheme="minorHAnsi"/>
                <w:color w:val="auto"/>
              </w:rPr>
              <w:t>%</w:t>
            </w:r>
          </w:p>
        </w:tc>
        <w:tc>
          <w:tcPr>
            <w:tcW w:w="778" w:type="dxa"/>
          </w:tcPr>
          <w:p w14:paraId="013123DB" w14:textId="3A0F8FA3" w:rsidR="00712F1D" w:rsidRPr="001D338B" w:rsidRDefault="0012082C" w:rsidP="00B5736F">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D338B">
              <w:rPr>
                <w:rFonts w:asciiTheme="minorHAnsi" w:hAnsiTheme="minorHAnsi" w:cstheme="minorHAnsi"/>
                <w:color w:val="auto"/>
              </w:rPr>
              <w:t>-3</w:t>
            </w:r>
            <w:r w:rsidR="00712F1D" w:rsidRPr="001D338B">
              <w:rPr>
                <w:rFonts w:asciiTheme="minorHAnsi" w:hAnsiTheme="minorHAnsi" w:cstheme="minorHAnsi"/>
                <w:color w:val="auto"/>
              </w:rPr>
              <w:t>%</w:t>
            </w:r>
          </w:p>
        </w:tc>
        <w:tc>
          <w:tcPr>
            <w:tcW w:w="778" w:type="dxa"/>
          </w:tcPr>
          <w:p w14:paraId="5539270E" w14:textId="241E7C8E" w:rsidR="00712F1D" w:rsidRPr="001D338B" w:rsidRDefault="00712F1D" w:rsidP="00B5736F">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D338B">
              <w:rPr>
                <w:rFonts w:asciiTheme="minorHAnsi" w:hAnsiTheme="minorHAnsi" w:cstheme="minorHAnsi"/>
                <w:color w:val="auto"/>
              </w:rPr>
              <w:t>+</w:t>
            </w:r>
            <w:r w:rsidR="0012082C" w:rsidRPr="001D338B">
              <w:rPr>
                <w:rFonts w:asciiTheme="minorHAnsi" w:hAnsiTheme="minorHAnsi" w:cstheme="minorHAnsi"/>
                <w:color w:val="auto"/>
              </w:rPr>
              <w:t>7</w:t>
            </w:r>
            <w:r w:rsidRPr="001D338B">
              <w:rPr>
                <w:rFonts w:asciiTheme="minorHAnsi" w:hAnsiTheme="minorHAnsi" w:cstheme="minorHAnsi"/>
                <w:color w:val="auto"/>
              </w:rPr>
              <w:t>%</w:t>
            </w:r>
          </w:p>
        </w:tc>
        <w:tc>
          <w:tcPr>
            <w:tcW w:w="778" w:type="dxa"/>
          </w:tcPr>
          <w:p w14:paraId="0C9C1B28" w14:textId="25252DC2" w:rsidR="00712F1D" w:rsidRPr="001D338B" w:rsidRDefault="0012082C" w:rsidP="00B5736F">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D338B">
              <w:rPr>
                <w:rFonts w:asciiTheme="minorHAnsi" w:hAnsiTheme="minorHAnsi" w:cstheme="minorHAnsi"/>
                <w:color w:val="auto"/>
              </w:rPr>
              <w:t>-1</w:t>
            </w:r>
            <w:r w:rsidR="00712F1D" w:rsidRPr="001D338B">
              <w:rPr>
                <w:rFonts w:asciiTheme="minorHAnsi" w:hAnsiTheme="minorHAnsi" w:cstheme="minorHAnsi"/>
                <w:color w:val="auto"/>
              </w:rPr>
              <w:t>%</w:t>
            </w:r>
          </w:p>
        </w:tc>
        <w:tc>
          <w:tcPr>
            <w:tcW w:w="706" w:type="dxa"/>
          </w:tcPr>
          <w:p w14:paraId="5BCA8F04" w14:textId="5F07A5A7" w:rsidR="00712F1D" w:rsidRPr="001D338B" w:rsidRDefault="00712F1D" w:rsidP="00B5736F">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1D338B">
              <w:rPr>
                <w:rFonts w:asciiTheme="minorHAnsi" w:hAnsiTheme="minorHAnsi" w:cstheme="minorHAnsi"/>
                <w:color w:val="auto"/>
              </w:rPr>
              <w:t>+</w:t>
            </w:r>
            <w:r w:rsidR="0012082C" w:rsidRPr="001D338B">
              <w:rPr>
                <w:rFonts w:asciiTheme="minorHAnsi" w:hAnsiTheme="minorHAnsi" w:cstheme="minorHAnsi"/>
                <w:color w:val="auto"/>
              </w:rPr>
              <w:t>3</w:t>
            </w:r>
            <w:r w:rsidRPr="001D338B">
              <w:rPr>
                <w:rFonts w:asciiTheme="minorHAnsi" w:hAnsiTheme="minorHAnsi" w:cstheme="minorHAnsi"/>
                <w:color w:val="auto"/>
              </w:rPr>
              <w:t>%</w:t>
            </w:r>
          </w:p>
        </w:tc>
      </w:tr>
    </w:tbl>
    <w:p w14:paraId="27953D27" w14:textId="3BC1CA8B" w:rsidR="00712F1D" w:rsidRPr="001D338B" w:rsidRDefault="0012082C" w:rsidP="0067237C">
      <w:pPr>
        <w:spacing w:after="0" w:line="240" w:lineRule="auto"/>
        <w:jc w:val="both"/>
        <w:rPr>
          <w:rFonts w:asciiTheme="minorHAnsi" w:hAnsiTheme="minorHAnsi" w:cstheme="minorHAnsi"/>
          <w:iCs/>
          <w:color w:val="000000" w:themeColor="text1"/>
          <w:sz w:val="20"/>
          <w:szCs w:val="20"/>
        </w:rPr>
      </w:pPr>
      <w:r w:rsidRPr="001D338B">
        <w:rPr>
          <w:rFonts w:asciiTheme="minorHAnsi" w:hAnsiTheme="minorHAnsi" w:cstheme="minorHAnsi"/>
          <w:i/>
          <w:color w:val="000000" w:themeColor="text1"/>
          <w:sz w:val="20"/>
          <w:szCs w:val="20"/>
        </w:rPr>
        <w:t>Źródło: ANVR</w:t>
      </w:r>
    </w:p>
    <w:p w14:paraId="52B4697D" w14:textId="77777777" w:rsidR="00C605D0" w:rsidRPr="001D338B" w:rsidRDefault="00C605D0" w:rsidP="0067237C">
      <w:pPr>
        <w:spacing w:after="0" w:line="240" w:lineRule="auto"/>
        <w:jc w:val="both"/>
        <w:rPr>
          <w:rFonts w:asciiTheme="minorHAnsi" w:hAnsiTheme="minorHAnsi" w:cstheme="minorHAnsi"/>
          <w:iCs/>
          <w:color w:val="000000" w:themeColor="text1"/>
          <w:sz w:val="20"/>
          <w:szCs w:val="20"/>
        </w:rPr>
      </w:pPr>
    </w:p>
    <w:p w14:paraId="1EB9676C" w14:textId="3956BB9A" w:rsidR="0012082C" w:rsidRPr="001D338B" w:rsidRDefault="0012082C" w:rsidP="0012082C">
      <w:p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 xml:space="preserve">W 2024 roku liczba rezerwacji </w:t>
      </w:r>
      <w:r w:rsidR="00950D48" w:rsidRPr="001D338B">
        <w:rPr>
          <w:rFonts w:asciiTheme="minorHAnsi" w:hAnsiTheme="minorHAnsi" w:cstheme="minorHAnsi"/>
          <w:iCs/>
          <w:sz w:val="24"/>
          <w:szCs w:val="24"/>
        </w:rPr>
        <w:t>zagranicznych</w:t>
      </w:r>
      <w:r w:rsidRPr="001D338B">
        <w:rPr>
          <w:rFonts w:asciiTheme="minorHAnsi" w:hAnsiTheme="minorHAnsi" w:cstheme="minorHAnsi"/>
          <w:iCs/>
          <w:sz w:val="24"/>
          <w:szCs w:val="24"/>
        </w:rPr>
        <w:t xml:space="preserve"> w porównaniu z rokiem </w:t>
      </w:r>
      <w:r w:rsidR="00077413" w:rsidRPr="001D338B">
        <w:rPr>
          <w:rFonts w:asciiTheme="minorHAnsi" w:hAnsiTheme="minorHAnsi" w:cstheme="minorHAnsi"/>
          <w:iCs/>
          <w:sz w:val="24"/>
          <w:szCs w:val="24"/>
        </w:rPr>
        <w:t>2023</w:t>
      </w:r>
      <w:r w:rsidRPr="001D338B">
        <w:rPr>
          <w:rFonts w:asciiTheme="minorHAnsi" w:hAnsiTheme="minorHAnsi" w:cstheme="minorHAnsi"/>
          <w:iCs/>
          <w:sz w:val="24"/>
          <w:szCs w:val="24"/>
        </w:rPr>
        <w:t xml:space="preserve"> </w:t>
      </w:r>
      <w:r w:rsidRPr="001D338B">
        <w:rPr>
          <w:rFonts w:asciiTheme="minorHAnsi" w:hAnsiTheme="minorHAnsi" w:cstheme="minorHAnsi"/>
          <w:b/>
          <w:bCs/>
          <w:iCs/>
          <w:sz w:val="24"/>
          <w:szCs w:val="24"/>
        </w:rPr>
        <w:t>wzrosła o 3%</w:t>
      </w:r>
      <w:r w:rsidRPr="001D338B">
        <w:rPr>
          <w:rFonts w:asciiTheme="minorHAnsi" w:hAnsiTheme="minorHAnsi" w:cstheme="minorHAnsi"/>
          <w:iCs/>
          <w:sz w:val="24"/>
          <w:szCs w:val="24"/>
        </w:rPr>
        <w:t>.</w:t>
      </w:r>
      <w:r w:rsidR="00947D0A" w:rsidRPr="001D338B">
        <w:rPr>
          <w:rFonts w:asciiTheme="minorHAnsi" w:hAnsiTheme="minorHAnsi" w:cstheme="minorHAnsi"/>
          <w:iCs/>
          <w:sz w:val="24"/>
          <w:szCs w:val="24"/>
        </w:rPr>
        <w:t xml:space="preserve"> Rezerwacji dokonywano głównie w pierwszych pięciu miesiącach 2024 roku.</w:t>
      </w:r>
    </w:p>
    <w:p w14:paraId="3F64FAD0" w14:textId="77777777" w:rsidR="00406398" w:rsidRPr="001D338B" w:rsidRDefault="00406398" w:rsidP="0012082C">
      <w:pPr>
        <w:spacing w:after="0" w:line="240" w:lineRule="auto"/>
        <w:jc w:val="both"/>
        <w:rPr>
          <w:rFonts w:asciiTheme="minorHAnsi" w:hAnsiTheme="minorHAnsi" w:cstheme="minorHAnsi"/>
          <w:iCs/>
          <w:sz w:val="24"/>
          <w:szCs w:val="24"/>
        </w:rPr>
      </w:pPr>
    </w:p>
    <w:p w14:paraId="41639B4D" w14:textId="16E7383B" w:rsidR="00E857D0" w:rsidRPr="001D338B" w:rsidRDefault="00E857D0" w:rsidP="0012082C">
      <w:p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 xml:space="preserve">Potwierdza to wcześniejsze prognozy, że w 2023 i 2024 </w:t>
      </w:r>
      <w:r w:rsidR="0083484C" w:rsidRPr="001D338B">
        <w:rPr>
          <w:rFonts w:asciiTheme="minorHAnsi" w:hAnsiTheme="minorHAnsi" w:cstheme="minorHAnsi"/>
          <w:iCs/>
          <w:sz w:val="24"/>
          <w:szCs w:val="24"/>
        </w:rPr>
        <w:t xml:space="preserve">roku </w:t>
      </w:r>
      <w:r w:rsidR="005868A1" w:rsidRPr="001D338B">
        <w:rPr>
          <w:rFonts w:asciiTheme="minorHAnsi" w:hAnsiTheme="minorHAnsi" w:cstheme="minorHAnsi"/>
          <w:iCs/>
          <w:sz w:val="24"/>
          <w:szCs w:val="24"/>
        </w:rPr>
        <w:t xml:space="preserve">holenderski </w:t>
      </w:r>
      <w:r w:rsidRPr="001D338B">
        <w:rPr>
          <w:rFonts w:asciiTheme="minorHAnsi" w:hAnsiTheme="minorHAnsi" w:cstheme="minorHAnsi"/>
          <w:iCs/>
          <w:sz w:val="24"/>
          <w:szCs w:val="24"/>
        </w:rPr>
        <w:t>rynek podróży zorganizowanych odbuduje się po stratach spowodowanych pandemią i konfliktami zbrojnymi. Nie wszystkie kierunki wyjazdowe są jednak na poziomie z 2023 roku – zauważalny jest znaczny spadek rezerwacji do dalekich destynacji: do Ameryki Północnej (-12%) oraz do Afryki (-7%).</w:t>
      </w:r>
    </w:p>
    <w:p w14:paraId="724E3055" w14:textId="72801F38" w:rsidR="00E857D0" w:rsidRPr="001D338B" w:rsidRDefault="00E857D0" w:rsidP="0012082C">
      <w:p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 xml:space="preserve">Spośród rezerwacji do krajów europejskich, największy procentowo udział </w:t>
      </w:r>
      <w:r w:rsidR="00B71144" w:rsidRPr="001D338B">
        <w:rPr>
          <w:rFonts w:asciiTheme="minorHAnsi" w:hAnsiTheme="minorHAnsi" w:cstheme="minorHAnsi"/>
          <w:iCs/>
          <w:sz w:val="24"/>
          <w:szCs w:val="24"/>
        </w:rPr>
        <w:t xml:space="preserve">w 2024 roku </w:t>
      </w:r>
      <w:r w:rsidRPr="001D338B">
        <w:rPr>
          <w:rFonts w:asciiTheme="minorHAnsi" w:hAnsiTheme="minorHAnsi" w:cstheme="minorHAnsi"/>
          <w:iCs/>
          <w:sz w:val="24"/>
          <w:szCs w:val="24"/>
        </w:rPr>
        <w:t xml:space="preserve">miały kraje: Hiszpania </w:t>
      </w:r>
      <w:r w:rsidR="00B71144" w:rsidRPr="001D338B">
        <w:rPr>
          <w:rFonts w:asciiTheme="minorHAnsi" w:hAnsiTheme="minorHAnsi" w:cstheme="minorHAnsi"/>
          <w:iCs/>
          <w:sz w:val="24"/>
          <w:szCs w:val="24"/>
        </w:rPr>
        <w:t>(15,5%), Niemcy (15%), Francja (12,9%), Włochy (7,9%), Belgia (7,4%), Austria (7%), Grecja (6,5%) oraz Wielka Brytania z Irlandią (5,6%).</w:t>
      </w:r>
    </w:p>
    <w:p w14:paraId="1A513CEE" w14:textId="77777777" w:rsidR="007055EF" w:rsidRPr="001D338B" w:rsidRDefault="007055EF" w:rsidP="0012082C">
      <w:pPr>
        <w:spacing w:after="0" w:line="240" w:lineRule="auto"/>
        <w:jc w:val="both"/>
        <w:rPr>
          <w:rFonts w:asciiTheme="minorHAnsi" w:hAnsiTheme="minorHAnsi" w:cstheme="minorHAnsi"/>
          <w:iCs/>
          <w:sz w:val="24"/>
          <w:szCs w:val="24"/>
        </w:rPr>
      </w:pPr>
    </w:p>
    <w:p w14:paraId="122B9C46" w14:textId="0C146AD3" w:rsidR="007055EF" w:rsidRPr="001D338B" w:rsidRDefault="007055EF" w:rsidP="0012082C">
      <w:pPr>
        <w:spacing w:after="0" w:line="240" w:lineRule="auto"/>
        <w:jc w:val="both"/>
        <w:rPr>
          <w:rFonts w:asciiTheme="minorHAnsi" w:hAnsiTheme="minorHAnsi" w:cstheme="minorHAnsi"/>
          <w:b/>
          <w:bCs/>
          <w:iCs/>
          <w:sz w:val="24"/>
          <w:szCs w:val="24"/>
        </w:rPr>
      </w:pPr>
      <w:r w:rsidRPr="001D338B">
        <w:rPr>
          <w:rFonts w:asciiTheme="minorHAnsi" w:hAnsiTheme="minorHAnsi" w:cstheme="minorHAnsi"/>
          <w:b/>
          <w:bCs/>
          <w:iCs/>
          <w:sz w:val="24"/>
          <w:szCs w:val="24"/>
        </w:rPr>
        <w:t>Czynniki mające wpływ na wybór destynacji wakacyjnej w 2024 roku</w:t>
      </w:r>
    </w:p>
    <w:p w14:paraId="32224D5A" w14:textId="77777777" w:rsidR="007055EF" w:rsidRPr="001D338B" w:rsidRDefault="007055EF" w:rsidP="0012082C">
      <w:pPr>
        <w:spacing w:after="0" w:line="240" w:lineRule="auto"/>
        <w:jc w:val="both"/>
        <w:rPr>
          <w:rFonts w:asciiTheme="minorHAnsi" w:hAnsiTheme="minorHAnsi" w:cstheme="minorHAnsi"/>
          <w:iCs/>
          <w:sz w:val="24"/>
          <w:szCs w:val="24"/>
        </w:rPr>
      </w:pPr>
    </w:p>
    <w:p w14:paraId="7D9A5F52" w14:textId="00CD6BAD" w:rsidR="007055EF" w:rsidRDefault="007055EF" w:rsidP="0012082C">
      <w:pPr>
        <w:spacing w:after="0" w:line="240" w:lineRule="auto"/>
        <w:jc w:val="both"/>
        <w:rPr>
          <w:rFonts w:asciiTheme="majorHAnsi" w:hAnsiTheme="majorHAnsi" w:cstheme="minorHAnsi"/>
          <w:iCs/>
          <w:sz w:val="24"/>
          <w:szCs w:val="24"/>
        </w:rPr>
      </w:pPr>
      <w:r w:rsidRPr="00F91F7E">
        <w:rPr>
          <w:rFonts w:asciiTheme="majorHAnsi" w:hAnsiTheme="majorHAnsi" w:cstheme="minorHAnsi"/>
          <w:iCs/>
          <w:noProof/>
          <w:sz w:val="24"/>
          <w:szCs w:val="24"/>
          <w:lang w:val="nl-NL" w:eastAsia="nl-NL"/>
        </w:rPr>
        <w:drawing>
          <wp:inline distT="0" distB="0" distL="0" distR="0" wp14:anchorId="63A877D4" wp14:editId="0ADEC417">
            <wp:extent cx="5543550" cy="2381250"/>
            <wp:effectExtent l="0" t="0" r="0" b="0"/>
            <wp:docPr id="1088028650" name="Chart 1">
              <a:extLst xmlns:a="http://schemas.openxmlformats.org/drawingml/2006/main">
                <a:ext uri="{FF2B5EF4-FFF2-40B4-BE49-F238E27FC236}">
                  <a16:creationId xmlns:a16="http://schemas.microsoft.com/office/drawing/2014/main" id="{924F468F-709E-A108-6E58-26A8442B6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6D0880" w14:textId="5C3FF548" w:rsidR="007055EF" w:rsidRDefault="007055EF" w:rsidP="007055EF">
      <w:pPr>
        <w:spacing w:after="0" w:line="240" w:lineRule="auto"/>
        <w:jc w:val="both"/>
        <w:rPr>
          <w:rFonts w:asciiTheme="majorHAnsi" w:hAnsiTheme="majorHAnsi" w:cstheme="minorHAnsi"/>
          <w:iCs/>
          <w:color w:val="000000" w:themeColor="text1"/>
          <w:sz w:val="20"/>
          <w:szCs w:val="20"/>
        </w:rPr>
      </w:pPr>
      <w:r w:rsidRPr="00F83145">
        <w:rPr>
          <w:rFonts w:asciiTheme="majorHAnsi" w:hAnsiTheme="majorHAnsi" w:cstheme="minorHAnsi"/>
          <w:i/>
          <w:color w:val="000000" w:themeColor="text1"/>
          <w:sz w:val="20"/>
          <w:szCs w:val="20"/>
        </w:rPr>
        <w:t>Źródł</w:t>
      </w:r>
      <w:r>
        <w:rPr>
          <w:rFonts w:asciiTheme="majorHAnsi" w:hAnsiTheme="majorHAnsi" w:cstheme="minorHAnsi"/>
          <w:i/>
          <w:color w:val="000000" w:themeColor="text1"/>
          <w:sz w:val="20"/>
          <w:szCs w:val="20"/>
        </w:rPr>
        <w:t>o</w:t>
      </w:r>
      <w:r w:rsidRPr="00F83145">
        <w:rPr>
          <w:rFonts w:asciiTheme="majorHAnsi" w:hAnsiTheme="majorHAnsi" w:cstheme="minorHAnsi"/>
          <w:i/>
          <w:color w:val="000000" w:themeColor="text1"/>
          <w:sz w:val="20"/>
          <w:szCs w:val="20"/>
        </w:rPr>
        <w:t xml:space="preserve">: </w:t>
      </w:r>
      <w:r>
        <w:rPr>
          <w:rFonts w:asciiTheme="majorHAnsi" w:hAnsiTheme="majorHAnsi" w:cstheme="minorHAnsi"/>
          <w:i/>
          <w:color w:val="000000" w:themeColor="text1"/>
          <w:sz w:val="20"/>
          <w:szCs w:val="20"/>
        </w:rPr>
        <w:t>NBTC</w:t>
      </w:r>
    </w:p>
    <w:p w14:paraId="394E4AAF" w14:textId="77777777" w:rsidR="002B066F" w:rsidRDefault="002B066F" w:rsidP="0012082C">
      <w:pPr>
        <w:spacing w:after="0" w:line="240" w:lineRule="auto"/>
        <w:jc w:val="both"/>
        <w:rPr>
          <w:rFonts w:asciiTheme="majorHAnsi" w:hAnsiTheme="majorHAnsi" w:cstheme="minorHAnsi"/>
          <w:iCs/>
          <w:sz w:val="24"/>
          <w:szCs w:val="24"/>
        </w:rPr>
      </w:pPr>
    </w:p>
    <w:p w14:paraId="4260C18A" w14:textId="2E7D3407" w:rsidR="002B066F" w:rsidRPr="001D338B" w:rsidRDefault="001B3130" w:rsidP="0012082C">
      <w:p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lastRenderedPageBreak/>
        <w:t xml:space="preserve">Dla holenderskich turystów coraz ważniejszym aspektem staje się możliwość łatwej rezygnacji/zmiany </w:t>
      </w:r>
      <w:r w:rsidR="004A50E1" w:rsidRPr="001D338B">
        <w:rPr>
          <w:rFonts w:asciiTheme="minorHAnsi" w:hAnsiTheme="minorHAnsi" w:cstheme="minorHAnsi"/>
          <w:iCs/>
          <w:sz w:val="24"/>
          <w:szCs w:val="24"/>
        </w:rPr>
        <w:t>rezerwacji. Wakacje niekoniecznie muszą być blisko domu, jednak bardzo ważne jest</w:t>
      </w:r>
      <w:r w:rsidR="003F1164" w:rsidRPr="001D338B">
        <w:rPr>
          <w:rFonts w:asciiTheme="minorHAnsi" w:hAnsiTheme="minorHAnsi" w:cstheme="minorHAnsi"/>
          <w:iCs/>
          <w:sz w:val="24"/>
          <w:szCs w:val="24"/>
        </w:rPr>
        <w:t>,</w:t>
      </w:r>
      <w:r w:rsidR="004A50E1" w:rsidRPr="001D338B">
        <w:rPr>
          <w:rFonts w:asciiTheme="minorHAnsi" w:hAnsiTheme="minorHAnsi" w:cstheme="minorHAnsi"/>
          <w:iCs/>
          <w:sz w:val="24"/>
          <w:szCs w:val="24"/>
        </w:rPr>
        <w:t xml:space="preserve"> by było to spokojne miejsce</w:t>
      </w:r>
      <w:r w:rsidR="003F1164" w:rsidRPr="001D338B">
        <w:rPr>
          <w:rFonts w:asciiTheme="minorHAnsi" w:hAnsiTheme="minorHAnsi" w:cstheme="minorHAnsi"/>
          <w:iCs/>
          <w:sz w:val="24"/>
          <w:szCs w:val="24"/>
        </w:rPr>
        <w:t>, w którym można wypocząć</w:t>
      </w:r>
      <w:r w:rsidR="004A50E1" w:rsidRPr="001D338B">
        <w:rPr>
          <w:rFonts w:asciiTheme="minorHAnsi" w:hAnsiTheme="minorHAnsi" w:cstheme="minorHAnsi"/>
          <w:iCs/>
          <w:sz w:val="24"/>
          <w:szCs w:val="24"/>
        </w:rPr>
        <w:t>.</w:t>
      </w:r>
    </w:p>
    <w:p w14:paraId="5DCF4A14" w14:textId="7FCBEC86" w:rsidR="007C3B13" w:rsidRPr="001D338B" w:rsidRDefault="007C3B13" w:rsidP="0012082C">
      <w:p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Ważnym czynnikiem pozostaje także cena rezerwowanych wakacji</w:t>
      </w:r>
      <w:r w:rsidR="001E2B37" w:rsidRPr="001D338B">
        <w:rPr>
          <w:rFonts w:asciiTheme="minorHAnsi" w:hAnsiTheme="minorHAnsi" w:cstheme="minorHAnsi"/>
          <w:iCs/>
          <w:sz w:val="24"/>
          <w:szCs w:val="24"/>
        </w:rPr>
        <w:t xml:space="preserve"> (42% w Holandii), chociaż w porównaniu z innymi krajami</w:t>
      </w:r>
      <w:r w:rsidR="00911886" w:rsidRPr="001D338B">
        <w:rPr>
          <w:rFonts w:asciiTheme="minorHAnsi" w:hAnsiTheme="minorHAnsi" w:cstheme="minorHAnsi"/>
          <w:iCs/>
          <w:sz w:val="24"/>
          <w:szCs w:val="24"/>
        </w:rPr>
        <w:t xml:space="preserve"> Europy Zachodniej</w:t>
      </w:r>
      <w:r w:rsidR="001E2B37" w:rsidRPr="001D338B">
        <w:rPr>
          <w:rFonts w:asciiTheme="minorHAnsi" w:hAnsiTheme="minorHAnsi" w:cstheme="minorHAnsi"/>
          <w:iCs/>
          <w:sz w:val="24"/>
          <w:szCs w:val="24"/>
        </w:rPr>
        <w:t xml:space="preserve">, Holendrzy </w:t>
      </w:r>
      <w:r w:rsidR="00001696" w:rsidRPr="001D338B">
        <w:rPr>
          <w:rFonts w:asciiTheme="minorHAnsi" w:hAnsiTheme="minorHAnsi" w:cstheme="minorHAnsi"/>
          <w:iCs/>
          <w:sz w:val="24"/>
          <w:szCs w:val="24"/>
        </w:rPr>
        <w:t>w mniejszym stopniu kierują się stanem swojego portfela</w:t>
      </w:r>
      <w:r w:rsidR="001E2B37" w:rsidRPr="001D338B">
        <w:rPr>
          <w:rFonts w:asciiTheme="minorHAnsi" w:hAnsiTheme="minorHAnsi" w:cstheme="minorHAnsi"/>
          <w:iCs/>
          <w:sz w:val="24"/>
          <w:szCs w:val="24"/>
        </w:rPr>
        <w:t xml:space="preserve"> (np. przy wyborze destynacji cena ma duże znaczenie aż dla 56% Niemców i 55% Francuzów).</w:t>
      </w:r>
      <w:r w:rsidRPr="001D338B">
        <w:rPr>
          <w:rFonts w:asciiTheme="minorHAnsi" w:hAnsiTheme="minorHAnsi" w:cstheme="minorHAnsi"/>
          <w:iCs/>
          <w:sz w:val="24"/>
          <w:szCs w:val="24"/>
        </w:rPr>
        <w:t xml:space="preserve"> </w:t>
      </w:r>
    </w:p>
    <w:p w14:paraId="03518D6C" w14:textId="77777777" w:rsidR="001E2B37" w:rsidRPr="001D338B" w:rsidRDefault="001E2B37" w:rsidP="0012082C">
      <w:pPr>
        <w:spacing w:after="0" w:line="240" w:lineRule="auto"/>
        <w:jc w:val="both"/>
        <w:rPr>
          <w:rFonts w:asciiTheme="minorHAnsi" w:hAnsiTheme="minorHAnsi" w:cstheme="minorHAnsi"/>
          <w:iCs/>
          <w:sz w:val="24"/>
          <w:szCs w:val="24"/>
        </w:rPr>
      </w:pPr>
    </w:p>
    <w:p w14:paraId="6335B55C" w14:textId="70E7AFD6" w:rsidR="004A50E1" w:rsidRDefault="007C3B13" w:rsidP="0012082C">
      <w:p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Osoby, które podają cenę jako czynnik mający duży wpływ na rezerwacje wakacyjne, podejmują w związku z własną sytuacją finansową następujące działania:</w:t>
      </w:r>
    </w:p>
    <w:p w14:paraId="226F2285" w14:textId="77777777" w:rsidR="00BE0737" w:rsidRPr="001D338B" w:rsidRDefault="00BE0737" w:rsidP="0012082C">
      <w:pPr>
        <w:spacing w:after="0" w:line="240" w:lineRule="auto"/>
        <w:jc w:val="both"/>
        <w:rPr>
          <w:rFonts w:asciiTheme="minorHAnsi" w:hAnsiTheme="minorHAnsi" w:cstheme="minorHAnsi"/>
          <w:iCs/>
          <w:sz w:val="24"/>
          <w:szCs w:val="24"/>
        </w:rPr>
      </w:pPr>
    </w:p>
    <w:p w14:paraId="7B09FC4F" w14:textId="22E6F44F" w:rsidR="001E2B37" w:rsidRPr="001D338B" w:rsidRDefault="001E2B37" w:rsidP="001E2B37">
      <w:pPr>
        <w:pStyle w:val="Akapitzlist"/>
        <w:numPr>
          <w:ilvl w:val="0"/>
          <w:numId w:val="18"/>
        </w:num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Wyjeżdżam rzadziej na wakacje (49%)</w:t>
      </w:r>
    </w:p>
    <w:p w14:paraId="0D9CDE65" w14:textId="30A7969C" w:rsidR="001E2B37" w:rsidRPr="001D338B" w:rsidRDefault="001E2B37" w:rsidP="001E2B37">
      <w:pPr>
        <w:pStyle w:val="Akapitzlist"/>
        <w:numPr>
          <w:ilvl w:val="0"/>
          <w:numId w:val="18"/>
        </w:num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Wybieram tańsze noclegi (43%)</w:t>
      </w:r>
    </w:p>
    <w:p w14:paraId="2A89A131" w14:textId="3F94ADAA" w:rsidR="001E2B37" w:rsidRPr="001D338B" w:rsidRDefault="001E2B37" w:rsidP="001E2B37">
      <w:pPr>
        <w:pStyle w:val="Akapitzlist"/>
        <w:numPr>
          <w:ilvl w:val="0"/>
          <w:numId w:val="18"/>
        </w:num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Mniej wydaję na miejscu (33%)</w:t>
      </w:r>
    </w:p>
    <w:p w14:paraId="6BC270A6" w14:textId="2E802723" w:rsidR="001E2B37" w:rsidRPr="001D338B" w:rsidRDefault="001E2B37" w:rsidP="001E2B37">
      <w:pPr>
        <w:pStyle w:val="Akapitzlist"/>
        <w:numPr>
          <w:ilvl w:val="0"/>
          <w:numId w:val="18"/>
        </w:num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Wyjeżdżam na kró</w:t>
      </w:r>
      <w:r w:rsidR="00A049FE" w:rsidRPr="001D338B">
        <w:rPr>
          <w:rFonts w:asciiTheme="minorHAnsi" w:hAnsiTheme="minorHAnsi" w:cstheme="minorHAnsi"/>
          <w:iCs/>
          <w:sz w:val="24"/>
          <w:szCs w:val="24"/>
        </w:rPr>
        <w:t>tsze wakacje</w:t>
      </w:r>
      <w:r w:rsidRPr="001D338B">
        <w:rPr>
          <w:rFonts w:asciiTheme="minorHAnsi" w:hAnsiTheme="minorHAnsi" w:cstheme="minorHAnsi"/>
          <w:iCs/>
          <w:sz w:val="24"/>
          <w:szCs w:val="24"/>
        </w:rPr>
        <w:t xml:space="preserve"> (30%)</w:t>
      </w:r>
    </w:p>
    <w:p w14:paraId="7B5F3C79" w14:textId="06D019C9" w:rsidR="001E2B37" w:rsidRPr="001D338B" w:rsidRDefault="001E2B37" w:rsidP="001E2B37">
      <w:pPr>
        <w:pStyle w:val="Akapitzlist"/>
        <w:numPr>
          <w:ilvl w:val="0"/>
          <w:numId w:val="18"/>
        </w:num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Wyjeżdżam poza sezonem (22%)</w:t>
      </w:r>
    </w:p>
    <w:p w14:paraId="786513C8" w14:textId="0296DEA2" w:rsidR="001E2B37" w:rsidRPr="001D338B" w:rsidRDefault="001E2B37" w:rsidP="001E2B37">
      <w:pPr>
        <w:pStyle w:val="Akapitzlist"/>
        <w:numPr>
          <w:ilvl w:val="0"/>
          <w:numId w:val="18"/>
        </w:num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Wybieram tańszy transport (18%)</w:t>
      </w:r>
    </w:p>
    <w:p w14:paraId="60AB43C5" w14:textId="77777777" w:rsidR="007C3B13" w:rsidRPr="007C3B13" w:rsidRDefault="007C3B13" w:rsidP="001E2B37">
      <w:pPr>
        <w:pStyle w:val="Akapitzlist"/>
        <w:spacing w:after="0" w:line="240" w:lineRule="auto"/>
        <w:jc w:val="both"/>
        <w:rPr>
          <w:rFonts w:asciiTheme="majorHAnsi" w:hAnsiTheme="majorHAnsi" w:cstheme="minorHAnsi"/>
          <w:iCs/>
          <w:sz w:val="24"/>
          <w:szCs w:val="24"/>
        </w:rPr>
      </w:pPr>
    </w:p>
    <w:p w14:paraId="0146130C" w14:textId="1EE0E7DC" w:rsidR="004A50E1" w:rsidRPr="001D338B" w:rsidRDefault="00B65C3A" w:rsidP="0012082C">
      <w:pPr>
        <w:spacing w:after="0" w:line="240" w:lineRule="auto"/>
        <w:jc w:val="both"/>
        <w:rPr>
          <w:rFonts w:asciiTheme="minorHAnsi" w:hAnsiTheme="minorHAnsi" w:cstheme="minorHAnsi"/>
          <w:b/>
          <w:bCs/>
          <w:iCs/>
          <w:sz w:val="24"/>
          <w:szCs w:val="24"/>
        </w:rPr>
      </w:pPr>
      <w:r w:rsidRPr="001D338B">
        <w:rPr>
          <w:rFonts w:asciiTheme="minorHAnsi" w:hAnsiTheme="minorHAnsi" w:cstheme="minorHAnsi"/>
          <w:b/>
          <w:bCs/>
          <w:iCs/>
          <w:noProof/>
          <w:sz w:val="24"/>
          <w:szCs w:val="24"/>
          <w:lang w:val="nl-NL" w:eastAsia="nl-NL"/>
        </w:rPr>
        <w:t>Trendy na 2025 rok</w:t>
      </w:r>
    </w:p>
    <w:p w14:paraId="39150708" w14:textId="77777777" w:rsidR="0012082C" w:rsidRPr="001D338B" w:rsidRDefault="0012082C" w:rsidP="0012082C">
      <w:pPr>
        <w:spacing w:after="0" w:line="240" w:lineRule="auto"/>
        <w:jc w:val="both"/>
        <w:rPr>
          <w:rFonts w:asciiTheme="minorHAnsi" w:hAnsiTheme="minorHAnsi" w:cstheme="minorHAnsi"/>
          <w:iCs/>
          <w:sz w:val="24"/>
          <w:szCs w:val="24"/>
        </w:rPr>
      </w:pPr>
    </w:p>
    <w:p w14:paraId="795C8AD2" w14:textId="318ABF4B" w:rsidR="00A213D5" w:rsidRPr="001D338B" w:rsidRDefault="00120059" w:rsidP="0012082C">
      <w:p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 xml:space="preserve">NBTC w </w:t>
      </w:r>
      <w:r w:rsidR="00A213D5" w:rsidRPr="001D338B">
        <w:rPr>
          <w:rFonts w:asciiTheme="minorHAnsi" w:hAnsiTheme="minorHAnsi" w:cstheme="minorHAnsi"/>
          <w:iCs/>
          <w:sz w:val="24"/>
          <w:szCs w:val="24"/>
        </w:rPr>
        <w:t>listopadzie 2024</w:t>
      </w:r>
      <w:r w:rsidRPr="001D338B">
        <w:rPr>
          <w:rFonts w:asciiTheme="minorHAnsi" w:hAnsiTheme="minorHAnsi" w:cstheme="minorHAnsi"/>
          <w:iCs/>
          <w:sz w:val="24"/>
          <w:szCs w:val="24"/>
        </w:rPr>
        <w:t xml:space="preserve"> roku opublikowało pierwsze wydanie </w:t>
      </w:r>
      <w:r w:rsidRPr="001D338B">
        <w:rPr>
          <w:rFonts w:asciiTheme="minorHAnsi" w:hAnsiTheme="minorHAnsi" w:cstheme="minorHAnsi"/>
          <w:i/>
          <w:sz w:val="24"/>
          <w:szCs w:val="24"/>
        </w:rPr>
        <w:t>Trendów turystycznych na 2025 rok</w:t>
      </w:r>
      <w:r w:rsidRPr="001D338B">
        <w:rPr>
          <w:rFonts w:asciiTheme="minorHAnsi" w:hAnsiTheme="minorHAnsi" w:cstheme="minorHAnsi"/>
          <w:iCs/>
          <w:sz w:val="24"/>
          <w:szCs w:val="24"/>
        </w:rPr>
        <w:t xml:space="preserve">. </w:t>
      </w:r>
      <w:r w:rsidR="00517F20" w:rsidRPr="001D338B">
        <w:rPr>
          <w:rFonts w:asciiTheme="minorHAnsi" w:hAnsiTheme="minorHAnsi" w:cstheme="minorHAnsi"/>
          <w:iCs/>
          <w:sz w:val="24"/>
          <w:szCs w:val="24"/>
        </w:rPr>
        <w:t xml:space="preserve">W opracowaniu opisano </w:t>
      </w:r>
      <w:r w:rsidR="00A213D5" w:rsidRPr="001D338B">
        <w:rPr>
          <w:rFonts w:asciiTheme="minorHAnsi" w:hAnsiTheme="minorHAnsi" w:cstheme="minorHAnsi"/>
          <w:iCs/>
          <w:sz w:val="24"/>
          <w:szCs w:val="24"/>
        </w:rPr>
        <w:t xml:space="preserve">12 trendów </w:t>
      </w:r>
      <w:r w:rsidR="00480194" w:rsidRPr="001D338B">
        <w:rPr>
          <w:rFonts w:asciiTheme="minorHAnsi" w:hAnsiTheme="minorHAnsi" w:cstheme="minorHAnsi"/>
          <w:iCs/>
          <w:sz w:val="24"/>
          <w:szCs w:val="24"/>
        </w:rPr>
        <w:t xml:space="preserve">o różnym zasięgu i znaczeniu, </w:t>
      </w:r>
      <w:r w:rsidR="00A213D5" w:rsidRPr="001D338B">
        <w:rPr>
          <w:rFonts w:asciiTheme="minorHAnsi" w:hAnsiTheme="minorHAnsi" w:cstheme="minorHAnsi"/>
          <w:iCs/>
          <w:sz w:val="24"/>
          <w:szCs w:val="24"/>
        </w:rPr>
        <w:t xml:space="preserve">obserwowanych na holenderskim rynku podróży, </w:t>
      </w:r>
      <w:r w:rsidR="00480194" w:rsidRPr="001D338B">
        <w:rPr>
          <w:rFonts w:asciiTheme="minorHAnsi" w:hAnsiTheme="minorHAnsi" w:cstheme="minorHAnsi"/>
          <w:iCs/>
          <w:sz w:val="24"/>
          <w:szCs w:val="24"/>
        </w:rPr>
        <w:t>mogących mieć</w:t>
      </w:r>
      <w:r w:rsidR="00A213D5" w:rsidRPr="001D338B">
        <w:rPr>
          <w:rFonts w:asciiTheme="minorHAnsi" w:hAnsiTheme="minorHAnsi" w:cstheme="minorHAnsi"/>
          <w:iCs/>
          <w:sz w:val="24"/>
          <w:szCs w:val="24"/>
        </w:rPr>
        <w:t xml:space="preserve"> znaczenie dla touroperatorów na etapie tworzenia ofert produktowych</w:t>
      </w:r>
      <w:r w:rsidR="00165050" w:rsidRPr="001D338B">
        <w:rPr>
          <w:rFonts w:asciiTheme="minorHAnsi" w:hAnsiTheme="minorHAnsi" w:cstheme="minorHAnsi"/>
          <w:iCs/>
          <w:sz w:val="24"/>
          <w:szCs w:val="24"/>
        </w:rPr>
        <w:t xml:space="preserve"> i planowania działań marketingowych</w:t>
      </w:r>
      <w:r w:rsidR="00A213D5" w:rsidRPr="001D338B">
        <w:rPr>
          <w:rFonts w:asciiTheme="minorHAnsi" w:hAnsiTheme="minorHAnsi" w:cstheme="minorHAnsi"/>
          <w:iCs/>
          <w:sz w:val="24"/>
          <w:szCs w:val="24"/>
        </w:rPr>
        <w:t xml:space="preserve">. </w:t>
      </w:r>
    </w:p>
    <w:p w14:paraId="02F42B81" w14:textId="77777777" w:rsidR="007B217B" w:rsidRPr="001D338B" w:rsidRDefault="007B217B" w:rsidP="0012082C">
      <w:pPr>
        <w:spacing w:after="0" w:line="240" w:lineRule="auto"/>
        <w:jc w:val="both"/>
        <w:rPr>
          <w:rFonts w:asciiTheme="minorHAnsi" w:hAnsiTheme="minorHAnsi" w:cstheme="minorHAnsi"/>
          <w:iCs/>
          <w:sz w:val="24"/>
          <w:szCs w:val="24"/>
        </w:rPr>
      </w:pPr>
    </w:p>
    <w:p w14:paraId="35543E11" w14:textId="58C9BF61" w:rsidR="00120059" w:rsidRPr="001D338B" w:rsidRDefault="00A213D5" w:rsidP="0012082C">
      <w:pPr>
        <w:spacing w:after="0" w:line="240" w:lineRule="auto"/>
        <w:jc w:val="both"/>
        <w:rPr>
          <w:rFonts w:asciiTheme="minorHAnsi" w:hAnsiTheme="minorHAnsi" w:cstheme="minorHAnsi"/>
          <w:iCs/>
          <w:sz w:val="24"/>
          <w:szCs w:val="24"/>
        </w:rPr>
      </w:pPr>
      <w:r w:rsidRPr="001D338B">
        <w:rPr>
          <w:rFonts w:asciiTheme="minorHAnsi" w:hAnsiTheme="minorHAnsi" w:cstheme="minorHAnsi"/>
          <w:iCs/>
          <w:sz w:val="24"/>
          <w:szCs w:val="24"/>
        </w:rPr>
        <w:t>Połowa z nich to trendy o szerokim zasięgu</w:t>
      </w:r>
      <w:r w:rsidR="007B217B" w:rsidRPr="001D338B">
        <w:rPr>
          <w:rFonts w:asciiTheme="minorHAnsi" w:hAnsiTheme="minorHAnsi" w:cstheme="minorHAnsi"/>
          <w:iCs/>
          <w:sz w:val="24"/>
          <w:szCs w:val="24"/>
        </w:rPr>
        <w:t>, które krótko opisujemy poniżej:</w:t>
      </w:r>
    </w:p>
    <w:p w14:paraId="24B85C54" w14:textId="77777777" w:rsidR="00120059" w:rsidRPr="001D338B" w:rsidRDefault="00120059" w:rsidP="0012082C">
      <w:pPr>
        <w:spacing w:after="0" w:line="240" w:lineRule="auto"/>
        <w:jc w:val="both"/>
        <w:rPr>
          <w:rFonts w:asciiTheme="minorHAnsi" w:hAnsiTheme="minorHAnsi" w:cstheme="minorHAnsi"/>
          <w:iCs/>
          <w:sz w:val="24"/>
          <w:szCs w:val="24"/>
        </w:rPr>
      </w:pPr>
    </w:p>
    <w:p w14:paraId="14104CE7" w14:textId="5514F470" w:rsidR="00120059" w:rsidRPr="001D338B" w:rsidRDefault="00120059" w:rsidP="00120059">
      <w:pPr>
        <w:pStyle w:val="Akapitzlist"/>
        <w:numPr>
          <w:ilvl w:val="0"/>
          <w:numId w:val="19"/>
        </w:numPr>
        <w:spacing w:after="0" w:line="240" w:lineRule="auto"/>
        <w:jc w:val="both"/>
        <w:rPr>
          <w:rFonts w:asciiTheme="minorHAnsi" w:hAnsiTheme="minorHAnsi" w:cstheme="minorHAnsi"/>
          <w:iCs/>
          <w:sz w:val="24"/>
          <w:szCs w:val="24"/>
        </w:rPr>
      </w:pPr>
      <w:r w:rsidRPr="001D338B">
        <w:rPr>
          <w:rFonts w:asciiTheme="minorHAnsi" w:hAnsiTheme="minorHAnsi" w:cstheme="minorHAnsi"/>
          <w:b/>
          <w:bCs/>
          <w:iCs/>
          <w:sz w:val="24"/>
          <w:szCs w:val="24"/>
        </w:rPr>
        <w:t>Life-hackings journeys</w:t>
      </w:r>
      <w:r w:rsidRPr="001D338B">
        <w:rPr>
          <w:rFonts w:asciiTheme="minorHAnsi" w:hAnsiTheme="minorHAnsi" w:cstheme="minorHAnsi"/>
          <w:iCs/>
          <w:sz w:val="24"/>
          <w:szCs w:val="24"/>
        </w:rPr>
        <w:t>: podróże w celu odnalezienia równowagi, dla zdrowia fizycznego i psychicznego, skupienie na własnym rozwoju (</w:t>
      </w:r>
      <w:r w:rsidR="00B4077D" w:rsidRPr="001D338B">
        <w:rPr>
          <w:rFonts w:asciiTheme="minorHAnsi" w:hAnsiTheme="minorHAnsi" w:cstheme="minorHAnsi"/>
          <w:iCs/>
          <w:sz w:val="24"/>
          <w:szCs w:val="24"/>
        </w:rPr>
        <w:t xml:space="preserve">np. </w:t>
      </w:r>
      <w:r w:rsidRPr="001D338B">
        <w:rPr>
          <w:rFonts w:asciiTheme="minorHAnsi" w:hAnsiTheme="minorHAnsi" w:cstheme="minorHAnsi"/>
          <w:iCs/>
          <w:sz w:val="24"/>
          <w:szCs w:val="24"/>
        </w:rPr>
        <w:t xml:space="preserve">dodatkowa oferta podczas wyjazdu biznesowego, incentive lub turystycznego, obejmująca </w:t>
      </w:r>
      <w:r w:rsidR="00B4077D" w:rsidRPr="001D338B">
        <w:rPr>
          <w:rFonts w:asciiTheme="minorHAnsi" w:hAnsiTheme="minorHAnsi" w:cstheme="minorHAnsi"/>
          <w:iCs/>
          <w:sz w:val="24"/>
          <w:szCs w:val="24"/>
        </w:rPr>
        <w:t xml:space="preserve">SPA, ćwiczenia yogi, wycieczki na łono przyrody itd.) </w:t>
      </w:r>
    </w:p>
    <w:p w14:paraId="396274F5" w14:textId="1A01E350" w:rsidR="00120059" w:rsidRPr="001D338B" w:rsidRDefault="00B4077D" w:rsidP="00120059">
      <w:pPr>
        <w:pStyle w:val="Akapitzlist"/>
        <w:numPr>
          <w:ilvl w:val="0"/>
          <w:numId w:val="19"/>
        </w:numPr>
        <w:spacing w:after="0" w:line="240" w:lineRule="auto"/>
        <w:jc w:val="both"/>
        <w:rPr>
          <w:rFonts w:asciiTheme="minorHAnsi" w:hAnsiTheme="minorHAnsi" w:cstheme="minorHAnsi"/>
          <w:iCs/>
          <w:sz w:val="24"/>
          <w:szCs w:val="24"/>
        </w:rPr>
      </w:pPr>
      <w:r w:rsidRPr="001D338B">
        <w:rPr>
          <w:rFonts w:asciiTheme="minorHAnsi" w:hAnsiTheme="minorHAnsi" w:cstheme="minorHAnsi"/>
          <w:b/>
          <w:bCs/>
          <w:iCs/>
          <w:sz w:val="24"/>
          <w:szCs w:val="24"/>
        </w:rPr>
        <w:t>Flash detox</w:t>
      </w:r>
      <w:r w:rsidRPr="001D338B">
        <w:rPr>
          <w:rFonts w:asciiTheme="minorHAnsi" w:hAnsiTheme="minorHAnsi" w:cstheme="minorHAnsi"/>
          <w:iCs/>
          <w:sz w:val="24"/>
          <w:szCs w:val="24"/>
        </w:rPr>
        <w:t>: krótki wyjazd blisko miejsca zamieszkania w celu „podładowania baterii”</w:t>
      </w:r>
    </w:p>
    <w:p w14:paraId="2B6627C7" w14:textId="0844EE63" w:rsidR="00B4077D" w:rsidRPr="001D338B" w:rsidRDefault="00B4077D" w:rsidP="00120059">
      <w:pPr>
        <w:pStyle w:val="Akapitzlist"/>
        <w:numPr>
          <w:ilvl w:val="0"/>
          <w:numId w:val="19"/>
        </w:numPr>
        <w:spacing w:after="0" w:line="240" w:lineRule="auto"/>
        <w:jc w:val="both"/>
        <w:rPr>
          <w:rFonts w:asciiTheme="minorHAnsi" w:hAnsiTheme="minorHAnsi" w:cstheme="minorHAnsi"/>
          <w:iCs/>
          <w:sz w:val="24"/>
          <w:szCs w:val="24"/>
        </w:rPr>
      </w:pPr>
      <w:r w:rsidRPr="001D338B">
        <w:rPr>
          <w:rFonts w:asciiTheme="minorHAnsi" w:hAnsiTheme="minorHAnsi" w:cstheme="minorHAnsi"/>
          <w:b/>
          <w:bCs/>
          <w:iCs/>
          <w:sz w:val="24"/>
          <w:szCs w:val="24"/>
        </w:rPr>
        <w:t>Bonding with loved ones</w:t>
      </w:r>
      <w:r w:rsidRPr="001D338B">
        <w:rPr>
          <w:rFonts w:asciiTheme="minorHAnsi" w:hAnsiTheme="minorHAnsi" w:cstheme="minorHAnsi"/>
          <w:iCs/>
          <w:sz w:val="24"/>
          <w:szCs w:val="24"/>
        </w:rPr>
        <w:t>: wzmocnienie więzi rodzinnych, poprzez wspólne aktywności</w:t>
      </w:r>
      <w:r w:rsidR="00942AD1" w:rsidRPr="001D338B">
        <w:rPr>
          <w:rFonts w:asciiTheme="minorHAnsi" w:hAnsiTheme="minorHAnsi" w:cstheme="minorHAnsi"/>
          <w:iCs/>
          <w:sz w:val="24"/>
          <w:szCs w:val="24"/>
        </w:rPr>
        <w:t xml:space="preserve"> i</w:t>
      </w:r>
      <w:r w:rsidRPr="001D338B">
        <w:rPr>
          <w:rFonts w:asciiTheme="minorHAnsi" w:hAnsiTheme="minorHAnsi" w:cstheme="minorHAnsi"/>
          <w:iCs/>
          <w:sz w:val="24"/>
          <w:szCs w:val="24"/>
        </w:rPr>
        <w:t xml:space="preserve"> tworzenie pięknych wspomnień </w:t>
      </w:r>
      <w:r w:rsidR="00C9466C" w:rsidRPr="001D338B">
        <w:rPr>
          <w:rFonts w:asciiTheme="minorHAnsi" w:hAnsiTheme="minorHAnsi" w:cstheme="minorHAnsi"/>
          <w:iCs/>
          <w:sz w:val="24"/>
          <w:szCs w:val="24"/>
        </w:rPr>
        <w:t>(np. oferta na wspólne wakacje trzech generacji, z rezerwacją dodatkowych aktywności dokonywanych wspólnie)</w:t>
      </w:r>
    </w:p>
    <w:p w14:paraId="789ADE11" w14:textId="5D42A0B8" w:rsidR="00C9466C" w:rsidRPr="001D338B" w:rsidRDefault="00C9466C" w:rsidP="00120059">
      <w:pPr>
        <w:pStyle w:val="Akapitzlist"/>
        <w:numPr>
          <w:ilvl w:val="0"/>
          <w:numId w:val="19"/>
        </w:numPr>
        <w:spacing w:after="0" w:line="240" w:lineRule="auto"/>
        <w:jc w:val="both"/>
        <w:rPr>
          <w:rFonts w:asciiTheme="minorHAnsi" w:hAnsiTheme="minorHAnsi" w:cstheme="minorHAnsi"/>
          <w:iCs/>
          <w:sz w:val="24"/>
          <w:szCs w:val="24"/>
        </w:rPr>
      </w:pPr>
      <w:r w:rsidRPr="001D338B">
        <w:rPr>
          <w:rFonts w:asciiTheme="minorHAnsi" w:hAnsiTheme="minorHAnsi" w:cstheme="minorHAnsi"/>
          <w:b/>
          <w:bCs/>
          <w:iCs/>
          <w:sz w:val="24"/>
          <w:szCs w:val="24"/>
        </w:rPr>
        <w:t>Off-grid experiences</w:t>
      </w:r>
      <w:r w:rsidRPr="001D338B">
        <w:rPr>
          <w:rFonts w:asciiTheme="minorHAnsi" w:hAnsiTheme="minorHAnsi" w:cstheme="minorHAnsi"/>
          <w:iCs/>
          <w:sz w:val="24"/>
          <w:szCs w:val="24"/>
        </w:rPr>
        <w:t>: unikalne wyjazdy z dala od masowej turystyki</w:t>
      </w:r>
      <w:r w:rsidR="00517F20" w:rsidRPr="001D338B">
        <w:rPr>
          <w:rFonts w:asciiTheme="minorHAnsi" w:hAnsiTheme="minorHAnsi" w:cstheme="minorHAnsi"/>
          <w:iCs/>
          <w:sz w:val="24"/>
          <w:szCs w:val="24"/>
        </w:rPr>
        <w:t xml:space="preserve"> w poszukiwaniu autentyczności</w:t>
      </w:r>
      <w:r w:rsidRPr="001D338B">
        <w:rPr>
          <w:rFonts w:asciiTheme="minorHAnsi" w:hAnsiTheme="minorHAnsi" w:cstheme="minorHAnsi"/>
          <w:iCs/>
          <w:sz w:val="24"/>
          <w:szCs w:val="24"/>
        </w:rPr>
        <w:t>, rezygnacja z wygody i technologii (np. pobyty na łonie przyrody w małych miejscowościach, z dala od znanych tras turystycznych)</w:t>
      </w:r>
    </w:p>
    <w:p w14:paraId="64E0C412" w14:textId="45573882" w:rsidR="00C9466C" w:rsidRPr="001D338B" w:rsidRDefault="00C9466C" w:rsidP="00120059">
      <w:pPr>
        <w:pStyle w:val="Akapitzlist"/>
        <w:numPr>
          <w:ilvl w:val="0"/>
          <w:numId w:val="19"/>
        </w:numPr>
        <w:spacing w:after="0" w:line="240" w:lineRule="auto"/>
        <w:jc w:val="both"/>
        <w:rPr>
          <w:rFonts w:asciiTheme="minorHAnsi" w:hAnsiTheme="minorHAnsi" w:cstheme="minorHAnsi"/>
          <w:iCs/>
          <w:sz w:val="24"/>
          <w:szCs w:val="24"/>
        </w:rPr>
      </w:pPr>
      <w:r w:rsidRPr="001D338B">
        <w:rPr>
          <w:rFonts w:asciiTheme="minorHAnsi" w:hAnsiTheme="minorHAnsi" w:cstheme="minorHAnsi"/>
          <w:b/>
          <w:bCs/>
          <w:iCs/>
          <w:sz w:val="24"/>
          <w:szCs w:val="24"/>
        </w:rPr>
        <w:t>Instant travelling</w:t>
      </w:r>
      <w:r w:rsidRPr="001D338B">
        <w:rPr>
          <w:rFonts w:asciiTheme="minorHAnsi" w:hAnsiTheme="minorHAnsi" w:cstheme="minorHAnsi"/>
          <w:iCs/>
          <w:sz w:val="24"/>
          <w:szCs w:val="24"/>
        </w:rPr>
        <w:t xml:space="preserve">: </w:t>
      </w:r>
      <w:r w:rsidR="00517F20" w:rsidRPr="001D338B">
        <w:rPr>
          <w:rFonts w:asciiTheme="minorHAnsi" w:hAnsiTheme="minorHAnsi" w:cstheme="minorHAnsi"/>
          <w:iCs/>
          <w:sz w:val="24"/>
          <w:szCs w:val="24"/>
        </w:rPr>
        <w:t xml:space="preserve">spontaniczne </w:t>
      </w:r>
      <w:r w:rsidRPr="001D338B">
        <w:rPr>
          <w:rFonts w:asciiTheme="minorHAnsi" w:hAnsiTheme="minorHAnsi" w:cstheme="minorHAnsi"/>
          <w:iCs/>
          <w:sz w:val="24"/>
          <w:szCs w:val="24"/>
        </w:rPr>
        <w:t>wakacje bez wcześniejszych przygotowań, rezerwowane</w:t>
      </w:r>
      <w:r w:rsidR="00517F20" w:rsidRPr="001D338B">
        <w:rPr>
          <w:rFonts w:asciiTheme="minorHAnsi" w:hAnsiTheme="minorHAnsi" w:cstheme="minorHAnsi"/>
          <w:iCs/>
          <w:sz w:val="24"/>
          <w:szCs w:val="24"/>
        </w:rPr>
        <w:t xml:space="preserve"> całościowo</w:t>
      </w:r>
      <w:r w:rsidRPr="001D338B">
        <w:rPr>
          <w:rFonts w:asciiTheme="minorHAnsi" w:hAnsiTheme="minorHAnsi" w:cstheme="minorHAnsi"/>
          <w:iCs/>
          <w:sz w:val="24"/>
          <w:szCs w:val="24"/>
        </w:rPr>
        <w:t xml:space="preserve"> łatwo i szybko</w:t>
      </w:r>
      <w:r w:rsidR="00A213D5" w:rsidRPr="001D338B">
        <w:rPr>
          <w:rFonts w:asciiTheme="minorHAnsi" w:hAnsiTheme="minorHAnsi" w:cstheme="minorHAnsi"/>
          <w:iCs/>
          <w:sz w:val="24"/>
          <w:szCs w:val="24"/>
        </w:rPr>
        <w:t>,</w:t>
      </w:r>
      <w:r w:rsidR="00517F20" w:rsidRPr="001D338B">
        <w:rPr>
          <w:rFonts w:asciiTheme="minorHAnsi" w:hAnsiTheme="minorHAnsi" w:cstheme="minorHAnsi"/>
          <w:iCs/>
          <w:sz w:val="24"/>
          <w:szCs w:val="24"/>
        </w:rPr>
        <w:t xml:space="preserve"> w przeciągu kilku minut (np. </w:t>
      </w:r>
      <w:r w:rsidR="00517F20" w:rsidRPr="001D338B">
        <w:rPr>
          <w:rFonts w:asciiTheme="minorHAnsi" w:hAnsiTheme="minorHAnsi" w:cstheme="minorHAnsi"/>
          <w:i/>
          <w:sz w:val="24"/>
          <w:szCs w:val="24"/>
        </w:rPr>
        <w:t>Leć teraz, zapłać później</w:t>
      </w:r>
      <w:r w:rsidR="00517F20" w:rsidRPr="001D338B">
        <w:rPr>
          <w:rFonts w:asciiTheme="minorHAnsi" w:hAnsiTheme="minorHAnsi" w:cstheme="minorHAnsi"/>
          <w:iCs/>
          <w:sz w:val="24"/>
          <w:szCs w:val="24"/>
        </w:rPr>
        <w:t xml:space="preserve"> – wspólna akcja Flying Blue i American Express)</w:t>
      </w:r>
    </w:p>
    <w:p w14:paraId="59ABCFA0" w14:textId="13D63A51" w:rsidR="00517F20" w:rsidRPr="001D338B" w:rsidRDefault="00517F20" w:rsidP="00120059">
      <w:pPr>
        <w:pStyle w:val="Akapitzlist"/>
        <w:numPr>
          <w:ilvl w:val="0"/>
          <w:numId w:val="19"/>
        </w:numPr>
        <w:spacing w:after="0" w:line="240" w:lineRule="auto"/>
        <w:jc w:val="both"/>
        <w:rPr>
          <w:rFonts w:asciiTheme="minorHAnsi" w:hAnsiTheme="minorHAnsi" w:cstheme="minorHAnsi"/>
          <w:iCs/>
          <w:sz w:val="24"/>
          <w:szCs w:val="24"/>
        </w:rPr>
      </w:pPr>
      <w:r w:rsidRPr="001D338B">
        <w:rPr>
          <w:rFonts w:asciiTheme="minorHAnsi" w:hAnsiTheme="minorHAnsi" w:cstheme="minorHAnsi"/>
          <w:b/>
          <w:bCs/>
          <w:iCs/>
          <w:sz w:val="24"/>
          <w:szCs w:val="24"/>
        </w:rPr>
        <w:t>Comfort my world</w:t>
      </w:r>
      <w:r w:rsidRPr="001D338B">
        <w:rPr>
          <w:rFonts w:asciiTheme="minorHAnsi" w:hAnsiTheme="minorHAnsi" w:cstheme="minorHAnsi"/>
          <w:iCs/>
          <w:sz w:val="24"/>
          <w:szCs w:val="24"/>
        </w:rPr>
        <w:t>: bezpieczne, łatwo dostępne i inkluzywne wyjazdy, podczas których turysta odczuwa wygodę i akceptację otoczenia (np. wakacje dla osób niepełnosprawnych, osób podróżujących ze zwierzętami, czy też mniejszości seksualnych)</w:t>
      </w:r>
    </w:p>
    <w:p w14:paraId="688846EF" w14:textId="77777777" w:rsidR="00B65C3A" w:rsidRPr="00B4077D" w:rsidRDefault="00B65C3A" w:rsidP="0012082C">
      <w:pPr>
        <w:spacing w:after="0" w:line="240" w:lineRule="auto"/>
        <w:jc w:val="both"/>
        <w:rPr>
          <w:rFonts w:asciiTheme="majorHAnsi" w:hAnsiTheme="majorHAnsi" w:cstheme="minorHAnsi"/>
          <w:iCs/>
          <w:sz w:val="24"/>
          <w:szCs w:val="24"/>
        </w:rPr>
      </w:pPr>
    </w:p>
    <w:p w14:paraId="7B51C8BF" w14:textId="75DE7CA6" w:rsidR="00383D23" w:rsidRPr="00685D34" w:rsidRDefault="00590897" w:rsidP="00685D34">
      <w:pPr>
        <w:pStyle w:val="BZ-rozdzia"/>
      </w:pPr>
      <w:bookmarkStart w:id="1" w:name="_Toc61350018"/>
      <w:r w:rsidRPr="00685D34">
        <w:lastRenderedPageBreak/>
        <w:t>2</w:t>
      </w:r>
      <w:r w:rsidR="00BB635C" w:rsidRPr="00685D34">
        <w:t xml:space="preserve">. </w:t>
      </w:r>
      <w:r w:rsidR="00D52669" w:rsidRPr="00685D34">
        <w:t>Przyjazdy do Polski</w:t>
      </w:r>
      <w:bookmarkEnd w:id="1"/>
    </w:p>
    <w:tbl>
      <w:tblPr>
        <w:tblStyle w:val="Tabela-Siatka"/>
        <w:tblW w:w="0" w:type="auto"/>
        <w:tblLook w:val="04A0" w:firstRow="1" w:lastRow="0" w:firstColumn="1" w:lastColumn="0" w:noHBand="0" w:noVBand="1"/>
      </w:tblPr>
      <w:tblGrid>
        <w:gridCol w:w="3964"/>
        <w:gridCol w:w="1701"/>
        <w:gridCol w:w="1701"/>
        <w:gridCol w:w="1696"/>
      </w:tblGrid>
      <w:tr w:rsidR="00E4618D" w:rsidRPr="001D338B" w14:paraId="3E0B6C34" w14:textId="77777777" w:rsidTr="00B8076C">
        <w:tc>
          <w:tcPr>
            <w:tcW w:w="3964" w:type="dxa"/>
            <w:shd w:val="clear" w:color="auto" w:fill="B8CCE4" w:themeFill="accent1" w:themeFillTint="66"/>
          </w:tcPr>
          <w:p w14:paraId="0C153638" w14:textId="77777777" w:rsidR="00BE5831" w:rsidRPr="001D338B" w:rsidRDefault="00BE5831" w:rsidP="00E4618D">
            <w:pPr>
              <w:jc w:val="center"/>
              <w:rPr>
                <w:rFonts w:asciiTheme="minorHAnsi" w:hAnsiTheme="minorHAnsi" w:cstheme="minorHAnsi"/>
                <w:sz w:val="24"/>
                <w:szCs w:val="24"/>
              </w:rPr>
            </w:pPr>
            <w:bookmarkStart w:id="2" w:name="OLE_LINK1"/>
          </w:p>
        </w:tc>
        <w:tc>
          <w:tcPr>
            <w:tcW w:w="1701" w:type="dxa"/>
            <w:shd w:val="clear" w:color="auto" w:fill="B8CCE4" w:themeFill="accent1" w:themeFillTint="66"/>
          </w:tcPr>
          <w:p w14:paraId="24CDC8DA" w14:textId="0784FC3E" w:rsidR="00BE5831" w:rsidRPr="001D338B" w:rsidRDefault="00BE5831" w:rsidP="00E4618D">
            <w:pPr>
              <w:jc w:val="center"/>
              <w:rPr>
                <w:rFonts w:asciiTheme="minorHAnsi" w:hAnsiTheme="minorHAnsi" w:cstheme="minorHAnsi"/>
                <w:sz w:val="24"/>
                <w:szCs w:val="24"/>
              </w:rPr>
            </w:pPr>
            <w:r w:rsidRPr="001D338B">
              <w:rPr>
                <w:rFonts w:asciiTheme="minorHAnsi" w:hAnsiTheme="minorHAnsi" w:cstheme="minorHAnsi"/>
                <w:sz w:val="24"/>
                <w:szCs w:val="24"/>
              </w:rPr>
              <w:t>20</w:t>
            </w:r>
            <w:r w:rsidR="009079E5" w:rsidRPr="001D338B">
              <w:rPr>
                <w:rFonts w:asciiTheme="minorHAnsi" w:hAnsiTheme="minorHAnsi" w:cstheme="minorHAnsi"/>
                <w:sz w:val="24"/>
                <w:szCs w:val="24"/>
              </w:rPr>
              <w:t>2</w:t>
            </w:r>
            <w:r w:rsidR="00590897" w:rsidRPr="001D338B">
              <w:rPr>
                <w:rFonts w:asciiTheme="minorHAnsi" w:hAnsiTheme="minorHAnsi" w:cstheme="minorHAnsi"/>
                <w:sz w:val="24"/>
                <w:szCs w:val="24"/>
              </w:rPr>
              <w:t>2</w:t>
            </w:r>
          </w:p>
        </w:tc>
        <w:tc>
          <w:tcPr>
            <w:tcW w:w="1701" w:type="dxa"/>
            <w:shd w:val="clear" w:color="auto" w:fill="B8CCE4" w:themeFill="accent1" w:themeFillTint="66"/>
          </w:tcPr>
          <w:p w14:paraId="059F2A1E" w14:textId="4E6ABCB9" w:rsidR="00BE5831" w:rsidRPr="001D338B" w:rsidRDefault="00BE5831" w:rsidP="0029683F">
            <w:pPr>
              <w:jc w:val="center"/>
              <w:rPr>
                <w:rFonts w:asciiTheme="minorHAnsi" w:hAnsiTheme="minorHAnsi" w:cstheme="minorHAnsi"/>
                <w:sz w:val="24"/>
                <w:szCs w:val="24"/>
              </w:rPr>
            </w:pPr>
            <w:r w:rsidRPr="001D338B">
              <w:rPr>
                <w:rFonts w:asciiTheme="minorHAnsi" w:hAnsiTheme="minorHAnsi" w:cstheme="minorHAnsi"/>
                <w:sz w:val="24"/>
                <w:szCs w:val="24"/>
              </w:rPr>
              <w:t>20</w:t>
            </w:r>
            <w:r w:rsidR="0029683F" w:rsidRPr="001D338B">
              <w:rPr>
                <w:rFonts w:asciiTheme="minorHAnsi" w:hAnsiTheme="minorHAnsi" w:cstheme="minorHAnsi"/>
                <w:sz w:val="24"/>
                <w:szCs w:val="24"/>
              </w:rPr>
              <w:t>2</w:t>
            </w:r>
            <w:r w:rsidR="00590897" w:rsidRPr="001D338B">
              <w:rPr>
                <w:rFonts w:asciiTheme="minorHAnsi" w:hAnsiTheme="minorHAnsi" w:cstheme="minorHAnsi"/>
                <w:sz w:val="24"/>
                <w:szCs w:val="24"/>
              </w:rPr>
              <w:t>3</w:t>
            </w:r>
          </w:p>
        </w:tc>
        <w:tc>
          <w:tcPr>
            <w:tcW w:w="1696" w:type="dxa"/>
            <w:shd w:val="clear" w:color="auto" w:fill="B8CCE4" w:themeFill="accent1" w:themeFillTint="66"/>
          </w:tcPr>
          <w:p w14:paraId="461F68FC" w14:textId="2422FF69" w:rsidR="00BE5831" w:rsidRPr="001D338B" w:rsidRDefault="00E23D00" w:rsidP="0029683F">
            <w:pPr>
              <w:jc w:val="center"/>
              <w:rPr>
                <w:rFonts w:asciiTheme="minorHAnsi" w:hAnsiTheme="minorHAnsi" w:cstheme="minorHAnsi"/>
                <w:sz w:val="24"/>
                <w:szCs w:val="24"/>
              </w:rPr>
            </w:pPr>
            <w:r w:rsidRPr="001D338B">
              <w:rPr>
                <w:rFonts w:asciiTheme="minorHAnsi" w:hAnsiTheme="minorHAnsi" w:cstheme="minorHAnsi"/>
                <w:sz w:val="24"/>
                <w:szCs w:val="24"/>
              </w:rPr>
              <w:t>202</w:t>
            </w:r>
            <w:r w:rsidR="00590897" w:rsidRPr="001D338B">
              <w:rPr>
                <w:rFonts w:asciiTheme="minorHAnsi" w:hAnsiTheme="minorHAnsi" w:cstheme="minorHAnsi"/>
                <w:sz w:val="24"/>
                <w:szCs w:val="24"/>
              </w:rPr>
              <w:t>4</w:t>
            </w:r>
          </w:p>
        </w:tc>
      </w:tr>
      <w:tr w:rsidR="00006715" w:rsidRPr="001D338B" w14:paraId="75014E24" w14:textId="77777777" w:rsidTr="00B8076C">
        <w:trPr>
          <w:trHeight w:val="304"/>
        </w:trPr>
        <w:tc>
          <w:tcPr>
            <w:tcW w:w="3964" w:type="dxa"/>
          </w:tcPr>
          <w:p w14:paraId="5742ECDE" w14:textId="18B3A100" w:rsidR="00006715" w:rsidRPr="001D338B" w:rsidRDefault="00006715" w:rsidP="00006715">
            <w:pPr>
              <w:spacing w:line="240" w:lineRule="auto"/>
              <w:rPr>
                <w:rFonts w:asciiTheme="minorHAnsi" w:hAnsiTheme="minorHAnsi" w:cstheme="minorHAnsi"/>
                <w:sz w:val="24"/>
                <w:szCs w:val="24"/>
              </w:rPr>
            </w:pPr>
            <w:r w:rsidRPr="001D338B">
              <w:rPr>
                <w:rFonts w:asciiTheme="minorHAnsi" w:hAnsiTheme="minorHAnsi" w:cstheme="minorHAnsi"/>
                <w:sz w:val="24"/>
                <w:szCs w:val="24"/>
              </w:rPr>
              <w:t>L. przyjazdów do Polski (w tys.)</w:t>
            </w:r>
          </w:p>
        </w:tc>
        <w:tc>
          <w:tcPr>
            <w:tcW w:w="1701" w:type="dxa"/>
          </w:tcPr>
          <w:p w14:paraId="3D85E2A8" w14:textId="77C92BD0" w:rsidR="00006715" w:rsidRPr="001D338B" w:rsidRDefault="00006715" w:rsidP="00006715">
            <w:pPr>
              <w:spacing w:line="240" w:lineRule="auto"/>
              <w:jc w:val="center"/>
              <w:rPr>
                <w:rFonts w:asciiTheme="minorHAnsi" w:hAnsiTheme="minorHAnsi" w:cstheme="minorHAnsi"/>
                <w:sz w:val="24"/>
                <w:szCs w:val="24"/>
              </w:rPr>
            </w:pPr>
            <w:r w:rsidRPr="001D338B">
              <w:rPr>
                <w:rFonts w:asciiTheme="minorHAnsi" w:hAnsiTheme="minorHAnsi" w:cstheme="minorHAnsi"/>
                <w:color w:val="000000"/>
                <w:sz w:val="24"/>
                <w:szCs w:val="24"/>
              </w:rPr>
              <w:t>458.900</w:t>
            </w:r>
          </w:p>
        </w:tc>
        <w:tc>
          <w:tcPr>
            <w:tcW w:w="1701" w:type="dxa"/>
          </w:tcPr>
          <w:p w14:paraId="545510FC" w14:textId="7BA2BC86" w:rsidR="00006715" w:rsidRPr="001D338B" w:rsidRDefault="00006715" w:rsidP="00006715">
            <w:pPr>
              <w:spacing w:line="240" w:lineRule="auto"/>
              <w:jc w:val="center"/>
              <w:rPr>
                <w:rFonts w:asciiTheme="minorHAnsi" w:hAnsiTheme="minorHAnsi" w:cstheme="minorHAnsi"/>
                <w:sz w:val="24"/>
                <w:szCs w:val="24"/>
              </w:rPr>
            </w:pPr>
            <w:r w:rsidRPr="001D338B">
              <w:rPr>
                <w:rFonts w:asciiTheme="minorHAnsi" w:hAnsiTheme="minorHAnsi" w:cstheme="minorHAnsi"/>
                <w:color w:val="000000"/>
                <w:sz w:val="24"/>
                <w:szCs w:val="24"/>
              </w:rPr>
              <w:t>522.400</w:t>
            </w:r>
          </w:p>
        </w:tc>
        <w:tc>
          <w:tcPr>
            <w:tcW w:w="1696" w:type="dxa"/>
          </w:tcPr>
          <w:p w14:paraId="5E797819" w14:textId="30B7FF82" w:rsidR="00006715" w:rsidRPr="00C92C58" w:rsidRDefault="00006715" w:rsidP="00C92C58">
            <w:pPr>
              <w:spacing w:after="0" w:line="240" w:lineRule="auto"/>
              <w:jc w:val="center"/>
              <w:rPr>
                <w:rFonts w:asciiTheme="minorHAnsi" w:hAnsiTheme="minorHAnsi" w:cstheme="minorHAnsi"/>
                <w:color w:val="000000"/>
                <w:sz w:val="24"/>
                <w:szCs w:val="24"/>
                <w:lang w:eastAsia="nl-NL"/>
              </w:rPr>
            </w:pPr>
            <w:r w:rsidRPr="001D338B">
              <w:rPr>
                <w:rFonts w:asciiTheme="minorHAnsi" w:hAnsiTheme="minorHAnsi" w:cstheme="minorHAnsi"/>
                <w:color w:val="000000"/>
                <w:sz w:val="24"/>
                <w:szCs w:val="24"/>
              </w:rPr>
              <w:t>581.700</w:t>
            </w:r>
          </w:p>
        </w:tc>
      </w:tr>
      <w:tr w:rsidR="00006715" w:rsidRPr="001D338B" w14:paraId="07957D14" w14:textId="77777777" w:rsidTr="00B8076C">
        <w:trPr>
          <w:trHeight w:val="861"/>
        </w:trPr>
        <w:tc>
          <w:tcPr>
            <w:tcW w:w="3964" w:type="dxa"/>
          </w:tcPr>
          <w:p w14:paraId="4E1FACF8" w14:textId="1A7F4010" w:rsidR="00006715" w:rsidRPr="001D338B" w:rsidRDefault="00006715" w:rsidP="00006715">
            <w:pPr>
              <w:spacing w:line="240" w:lineRule="auto"/>
              <w:rPr>
                <w:rFonts w:asciiTheme="minorHAnsi" w:hAnsiTheme="minorHAnsi" w:cstheme="minorHAnsi"/>
                <w:sz w:val="24"/>
                <w:szCs w:val="24"/>
              </w:rPr>
            </w:pPr>
            <w:r w:rsidRPr="001D338B">
              <w:rPr>
                <w:rFonts w:asciiTheme="minorHAnsi" w:hAnsiTheme="minorHAnsi" w:cstheme="minorHAnsi"/>
                <w:sz w:val="24"/>
                <w:szCs w:val="24"/>
              </w:rPr>
              <w:t>L. przyjazdów do Polski obejmujących co najmniej 1 nocleg (w tys.)</w:t>
            </w:r>
          </w:p>
        </w:tc>
        <w:tc>
          <w:tcPr>
            <w:tcW w:w="1701" w:type="dxa"/>
          </w:tcPr>
          <w:p w14:paraId="303B8388" w14:textId="5C54BD7C" w:rsidR="00006715" w:rsidRPr="001D338B" w:rsidRDefault="00006715" w:rsidP="00006715">
            <w:pPr>
              <w:spacing w:line="240" w:lineRule="auto"/>
              <w:jc w:val="center"/>
              <w:rPr>
                <w:rFonts w:asciiTheme="minorHAnsi" w:hAnsiTheme="minorHAnsi" w:cstheme="minorHAnsi"/>
                <w:sz w:val="24"/>
                <w:szCs w:val="24"/>
              </w:rPr>
            </w:pPr>
            <w:r w:rsidRPr="001D338B">
              <w:rPr>
                <w:rFonts w:asciiTheme="minorHAnsi" w:hAnsiTheme="minorHAnsi" w:cstheme="minorHAnsi"/>
                <w:color w:val="000000"/>
                <w:sz w:val="24"/>
                <w:szCs w:val="24"/>
              </w:rPr>
              <w:t>b.d.</w:t>
            </w:r>
          </w:p>
        </w:tc>
        <w:tc>
          <w:tcPr>
            <w:tcW w:w="1701" w:type="dxa"/>
          </w:tcPr>
          <w:p w14:paraId="7631BF49" w14:textId="39F614AA" w:rsidR="00006715" w:rsidRPr="001D338B" w:rsidRDefault="00006715" w:rsidP="00006715">
            <w:pPr>
              <w:spacing w:line="240" w:lineRule="auto"/>
              <w:jc w:val="center"/>
              <w:rPr>
                <w:rFonts w:asciiTheme="minorHAnsi" w:hAnsiTheme="minorHAnsi" w:cstheme="minorHAnsi"/>
                <w:sz w:val="24"/>
                <w:szCs w:val="24"/>
              </w:rPr>
            </w:pPr>
            <w:r w:rsidRPr="001D338B">
              <w:rPr>
                <w:rFonts w:asciiTheme="minorHAnsi" w:hAnsiTheme="minorHAnsi" w:cstheme="minorHAnsi"/>
                <w:color w:val="000000"/>
                <w:sz w:val="24"/>
                <w:szCs w:val="24"/>
              </w:rPr>
              <w:t>b.d.</w:t>
            </w:r>
          </w:p>
        </w:tc>
        <w:tc>
          <w:tcPr>
            <w:tcW w:w="1696" w:type="dxa"/>
          </w:tcPr>
          <w:p w14:paraId="6D844D47" w14:textId="308396B3" w:rsidR="00006715" w:rsidRPr="001D338B" w:rsidRDefault="00006715" w:rsidP="00006715">
            <w:pPr>
              <w:spacing w:line="240" w:lineRule="auto"/>
              <w:jc w:val="center"/>
              <w:rPr>
                <w:rFonts w:asciiTheme="minorHAnsi" w:hAnsiTheme="minorHAnsi" w:cstheme="minorHAnsi"/>
                <w:sz w:val="24"/>
                <w:szCs w:val="24"/>
              </w:rPr>
            </w:pPr>
            <w:r w:rsidRPr="001D338B">
              <w:rPr>
                <w:rFonts w:asciiTheme="minorHAnsi" w:hAnsiTheme="minorHAnsi" w:cstheme="minorHAnsi"/>
                <w:sz w:val="24"/>
                <w:szCs w:val="24"/>
              </w:rPr>
              <w:t>b.d.</w:t>
            </w:r>
          </w:p>
        </w:tc>
      </w:tr>
      <w:tr w:rsidR="00006715" w:rsidRPr="001D338B" w14:paraId="5EC67C65" w14:textId="77777777" w:rsidTr="00B8076C">
        <w:tc>
          <w:tcPr>
            <w:tcW w:w="3964" w:type="dxa"/>
          </w:tcPr>
          <w:p w14:paraId="76303F91" w14:textId="4F29790E" w:rsidR="00006715" w:rsidRPr="001D338B" w:rsidRDefault="00006715" w:rsidP="00006715">
            <w:pPr>
              <w:spacing w:line="240" w:lineRule="auto"/>
              <w:rPr>
                <w:rFonts w:asciiTheme="minorHAnsi" w:hAnsiTheme="minorHAnsi" w:cstheme="minorHAnsi"/>
                <w:sz w:val="24"/>
                <w:szCs w:val="24"/>
              </w:rPr>
            </w:pPr>
            <w:r w:rsidRPr="001D338B">
              <w:rPr>
                <w:rFonts w:asciiTheme="minorHAnsi" w:hAnsiTheme="minorHAnsi" w:cstheme="minorHAnsi"/>
                <w:sz w:val="24"/>
                <w:szCs w:val="24"/>
              </w:rPr>
              <w:t>L. korzystających z bazy noclegowej na terenie Polski (w tys.)</w:t>
            </w:r>
          </w:p>
        </w:tc>
        <w:tc>
          <w:tcPr>
            <w:tcW w:w="1701" w:type="dxa"/>
          </w:tcPr>
          <w:p w14:paraId="34039B7B" w14:textId="43391BCE" w:rsidR="00006715" w:rsidRPr="001D338B" w:rsidRDefault="00006715" w:rsidP="00006715">
            <w:pPr>
              <w:spacing w:line="240" w:lineRule="auto"/>
              <w:jc w:val="center"/>
              <w:rPr>
                <w:rFonts w:asciiTheme="minorHAnsi" w:hAnsiTheme="minorHAnsi" w:cstheme="minorHAnsi"/>
                <w:sz w:val="24"/>
                <w:szCs w:val="24"/>
              </w:rPr>
            </w:pPr>
            <w:r w:rsidRPr="001D338B">
              <w:rPr>
                <w:rFonts w:asciiTheme="minorHAnsi" w:hAnsiTheme="minorHAnsi" w:cstheme="minorHAnsi"/>
                <w:color w:val="000000"/>
                <w:sz w:val="24"/>
                <w:szCs w:val="24"/>
              </w:rPr>
              <w:t>136.021 ↑</w:t>
            </w:r>
          </w:p>
        </w:tc>
        <w:tc>
          <w:tcPr>
            <w:tcW w:w="1701" w:type="dxa"/>
          </w:tcPr>
          <w:p w14:paraId="097096A1" w14:textId="00EC9252" w:rsidR="00006715" w:rsidRPr="001D338B" w:rsidRDefault="00006715" w:rsidP="00006715">
            <w:pPr>
              <w:spacing w:line="240" w:lineRule="auto"/>
              <w:jc w:val="center"/>
              <w:rPr>
                <w:rFonts w:asciiTheme="minorHAnsi" w:hAnsiTheme="minorHAnsi" w:cstheme="minorHAnsi"/>
                <w:sz w:val="24"/>
                <w:szCs w:val="24"/>
              </w:rPr>
            </w:pPr>
            <w:r w:rsidRPr="001D338B">
              <w:rPr>
                <w:rFonts w:asciiTheme="minorHAnsi" w:hAnsiTheme="minorHAnsi" w:cstheme="minorHAnsi"/>
                <w:color w:val="000000"/>
                <w:sz w:val="24"/>
                <w:szCs w:val="24"/>
              </w:rPr>
              <w:t>171.950 ↑</w:t>
            </w:r>
          </w:p>
        </w:tc>
        <w:tc>
          <w:tcPr>
            <w:tcW w:w="1696" w:type="dxa"/>
          </w:tcPr>
          <w:p w14:paraId="3F4F42E7" w14:textId="0EB5F729" w:rsidR="00006715" w:rsidRPr="001D338B" w:rsidRDefault="00006715" w:rsidP="00006715">
            <w:pPr>
              <w:spacing w:line="240" w:lineRule="auto"/>
              <w:jc w:val="center"/>
              <w:rPr>
                <w:rFonts w:asciiTheme="minorHAnsi" w:hAnsiTheme="minorHAnsi" w:cstheme="minorHAnsi"/>
                <w:sz w:val="24"/>
                <w:szCs w:val="24"/>
              </w:rPr>
            </w:pPr>
            <w:r w:rsidRPr="001D338B">
              <w:rPr>
                <w:rFonts w:asciiTheme="minorHAnsi" w:hAnsiTheme="minorHAnsi" w:cstheme="minorHAnsi"/>
                <w:sz w:val="24"/>
                <w:szCs w:val="24"/>
              </w:rPr>
              <w:t xml:space="preserve">209.257 </w:t>
            </w:r>
            <w:r w:rsidRPr="001D338B">
              <w:rPr>
                <w:rFonts w:asciiTheme="minorHAnsi" w:hAnsiTheme="minorHAnsi" w:cstheme="minorHAnsi"/>
                <w:color w:val="000000"/>
                <w:sz w:val="24"/>
                <w:szCs w:val="24"/>
              </w:rPr>
              <w:t>↑</w:t>
            </w:r>
          </w:p>
        </w:tc>
      </w:tr>
      <w:tr w:rsidR="00006715" w:rsidRPr="001D338B" w14:paraId="0C3FF9B1" w14:textId="77777777" w:rsidTr="00B8076C">
        <w:tc>
          <w:tcPr>
            <w:tcW w:w="3964" w:type="dxa"/>
          </w:tcPr>
          <w:p w14:paraId="450489FB" w14:textId="129E8716" w:rsidR="00006715" w:rsidRPr="001D338B" w:rsidRDefault="00006715" w:rsidP="00006715">
            <w:pPr>
              <w:spacing w:line="240" w:lineRule="auto"/>
              <w:rPr>
                <w:rFonts w:asciiTheme="minorHAnsi" w:hAnsiTheme="minorHAnsi" w:cstheme="minorHAnsi"/>
                <w:sz w:val="24"/>
                <w:szCs w:val="24"/>
              </w:rPr>
            </w:pPr>
            <w:r w:rsidRPr="001D338B">
              <w:rPr>
                <w:rFonts w:asciiTheme="minorHAnsi" w:hAnsiTheme="minorHAnsi" w:cstheme="minorHAnsi"/>
                <w:sz w:val="24"/>
                <w:szCs w:val="24"/>
              </w:rPr>
              <w:t>L. udzielonych noclegów w bazie noclegowej na terenie Polski (w tys.)</w:t>
            </w:r>
          </w:p>
        </w:tc>
        <w:tc>
          <w:tcPr>
            <w:tcW w:w="1701" w:type="dxa"/>
          </w:tcPr>
          <w:p w14:paraId="5A2E2B03" w14:textId="75D7892E" w:rsidR="00006715" w:rsidRPr="001D338B" w:rsidRDefault="00006715" w:rsidP="00006715">
            <w:pPr>
              <w:spacing w:line="240" w:lineRule="auto"/>
              <w:jc w:val="center"/>
              <w:rPr>
                <w:rFonts w:asciiTheme="minorHAnsi" w:hAnsiTheme="minorHAnsi" w:cstheme="minorHAnsi"/>
                <w:sz w:val="24"/>
                <w:szCs w:val="24"/>
              </w:rPr>
            </w:pPr>
            <w:r w:rsidRPr="001D338B">
              <w:rPr>
                <w:rFonts w:asciiTheme="minorHAnsi" w:hAnsiTheme="minorHAnsi" w:cstheme="minorHAnsi"/>
                <w:color w:val="000000"/>
                <w:sz w:val="24"/>
                <w:szCs w:val="24"/>
              </w:rPr>
              <w:t>271.977 ↑</w:t>
            </w:r>
          </w:p>
        </w:tc>
        <w:tc>
          <w:tcPr>
            <w:tcW w:w="1701" w:type="dxa"/>
          </w:tcPr>
          <w:p w14:paraId="38350136" w14:textId="68B69245" w:rsidR="00006715" w:rsidRPr="001D338B" w:rsidRDefault="00006715" w:rsidP="00006715">
            <w:pPr>
              <w:spacing w:line="240" w:lineRule="auto"/>
              <w:jc w:val="center"/>
              <w:rPr>
                <w:rFonts w:asciiTheme="minorHAnsi" w:hAnsiTheme="minorHAnsi" w:cstheme="minorHAnsi"/>
                <w:sz w:val="24"/>
                <w:szCs w:val="24"/>
              </w:rPr>
            </w:pPr>
            <w:r w:rsidRPr="001D338B">
              <w:rPr>
                <w:rFonts w:asciiTheme="minorHAnsi" w:hAnsiTheme="minorHAnsi" w:cstheme="minorHAnsi"/>
                <w:color w:val="000000"/>
                <w:sz w:val="24"/>
                <w:szCs w:val="24"/>
              </w:rPr>
              <w:t>356.184 ↑</w:t>
            </w:r>
          </w:p>
        </w:tc>
        <w:tc>
          <w:tcPr>
            <w:tcW w:w="1696" w:type="dxa"/>
          </w:tcPr>
          <w:p w14:paraId="3F166085" w14:textId="77777777" w:rsidR="00006715" w:rsidRPr="001D338B" w:rsidRDefault="00006715" w:rsidP="00006715">
            <w:pPr>
              <w:spacing w:after="0" w:line="240" w:lineRule="auto"/>
              <w:jc w:val="center"/>
              <w:rPr>
                <w:rFonts w:asciiTheme="minorHAnsi" w:hAnsiTheme="minorHAnsi" w:cstheme="minorHAnsi"/>
                <w:color w:val="000000"/>
                <w:sz w:val="24"/>
                <w:szCs w:val="24"/>
                <w:lang w:eastAsia="nl-NL"/>
              </w:rPr>
            </w:pPr>
            <w:r w:rsidRPr="001D338B">
              <w:rPr>
                <w:rFonts w:asciiTheme="minorHAnsi" w:hAnsiTheme="minorHAnsi" w:cstheme="minorHAnsi"/>
                <w:color w:val="000000"/>
                <w:sz w:val="24"/>
                <w:szCs w:val="24"/>
              </w:rPr>
              <w:t>416.127 ↑</w:t>
            </w:r>
          </w:p>
          <w:p w14:paraId="647C3667" w14:textId="77777777" w:rsidR="00006715" w:rsidRPr="001D338B" w:rsidRDefault="00006715" w:rsidP="00006715">
            <w:pPr>
              <w:spacing w:line="240" w:lineRule="auto"/>
              <w:jc w:val="center"/>
              <w:rPr>
                <w:rFonts w:asciiTheme="minorHAnsi" w:hAnsiTheme="minorHAnsi" w:cstheme="minorHAnsi"/>
                <w:sz w:val="24"/>
                <w:szCs w:val="24"/>
              </w:rPr>
            </w:pPr>
          </w:p>
        </w:tc>
      </w:tr>
    </w:tbl>
    <w:p w14:paraId="69D8F51D" w14:textId="6466E6CC" w:rsidR="006366EE" w:rsidRPr="001D338B" w:rsidRDefault="00156C80" w:rsidP="0092055D">
      <w:pPr>
        <w:jc w:val="both"/>
        <w:rPr>
          <w:rFonts w:asciiTheme="minorHAnsi" w:hAnsiTheme="minorHAnsi" w:cstheme="minorHAnsi"/>
          <w:i/>
          <w:sz w:val="20"/>
          <w:szCs w:val="20"/>
        </w:rPr>
      </w:pPr>
      <w:r w:rsidRPr="001D338B">
        <w:rPr>
          <w:rFonts w:asciiTheme="minorHAnsi" w:hAnsiTheme="minorHAnsi" w:cstheme="minorHAnsi"/>
          <w:i/>
          <w:sz w:val="20"/>
          <w:szCs w:val="20"/>
        </w:rPr>
        <w:t>Ź</w:t>
      </w:r>
      <w:r w:rsidR="006366EE" w:rsidRPr="001D338B">
        <w:rPr>
          <w:rFonts w:asciiTheme="minorHAnsi" w:hAnsiTheme="minorHAnsi" w:cstheme="minorHAnsi"/>
          <w:i/>
          <w:sz w:val="20"/>
          <w:szCs w:val="20"/>
        </w:rPr>
        <w:t>r</w:t>
      </w:r>
      <w:r w:rsidRPr="001D338B">
        <w:rPr>
          <w:rFonts w:asciiTheme="minorHAnsi" w:hAnsiTheme="minorHAnsi" w:cstheme="minorHAnsi"/>
          <w:i/>
          <w:sz w:val="20"/>
          <w:szCs w:val="20"/>
        </w:rPr>
        <w:t>ó</w:t>
      </w:r>
      <w:r w:rsidR="006366EE" w:rsidRPr="001D338B">
        <w:rPr>
          <w:rFonts w:asciiTheme="minorHAnsi" w:hAnsiTheme="minorHAnsi" w:cstheme="minorHAnsi"/>
          <w:i/>
          <w:sz w:val="20"/>
          <w:szCs w:val="20"/>
        </w:rPr>
        <w:t>d</w:t>
      </w:r>
      <w:r w:rsidRPr="001D338B">
        <w:rPr>
          <w:rFonts w:asciiTheme="minorHAnsi" w:hAnsiTheme="minorHAnsi" w:cstheme="minorHAnsi"/>
          <w:i/>
          <w:sz w:val="20"/>
          <w:szCs w:val="20"/>
        </w:rPr>
        <w:t>ł</w:t>
      </w:r>
      <w:r w:rsidR="006366EE" w:rsidRPr="001D338B">
        <w:rPr>
          <w:rFonts w:asciiTheme="minorHAnsi" w:hAnsiTheme="minorHAnsi" w:cstheme="minorHAnsi"/>
          <w:i/>
          <w:sz w:val="20"/>
          <w:szCs w:val="20"/>
        </w:rPr>
        <w:t>o: M</w:t>
      </w:r>
      <w:r w:rsidRPr="001D338B">
        <w:rPr>
          <w:rFonts w:asciiTheme="minorHAnsi" w:hAnsiTheme="minorHAnsi" w:cstheme="minorHAnsi"/>
          <w:i/>
          <w:sz w:val="20"/>
          <w:szCs w:val="20"/>
        </w:rPr>
        <w:t>S</w:t>
      </w:r>
      <w:r w:rsidR="006366EE" w:rsidRPr="001D338B">
        <w:rPr>
          <w:rFonts w:asciiTheme="minorHAnsi" w:hAnsiTheme="minorHAnsi" w:cstheme="minorHAnsi"/>
          <w:i/>
          <w:sz w:val="20"/>
          <w:szCs w:val="20"/>
        </w:rPr>
        <w:t>iT oraz GUS</w:t>
      </w:r>
    </w:p>
    <w:p w14:paraId="5CBF5207" w14:textId="77777777" w:rsidR="00006715" w:rsidRPr="0007447B" w:rsidRDefault="00006715" w:rsidP="00006715">
      <w:pPr>
        <w:spacing w:after="0" w:line="240" w:lineRule="auto"/>
        <w:jc w:val="both"/>
        <w:rPr>
          <w:rFonts w:asciiTheme="minorHAnsi" w:hAnsiTheme="minorHAnsi" w:cstheme="minorHAnsi"/>
          <w:b/>
          <w:bCs/>
          <w:color w:val="000000"/>
          <w:sz w:val="24"/>
          <w:szCs w:val="24"/>
          <w:u w:val="single"/>
          <w:lang w:eastAsia="nl-NL"/>
        </w:rPr>
      </w:pPr>
      <w:r w:rsidRPr="0007447B">
        <w:rPr>
          <w:rFonts w:asciiTheme="minorHAnsi" w:hAnsiTheme="minorHAnsi" w:cstheme="minorHAnsi"/>
          <w:b/>
          <w:bCs/>
          <w:color w:val="000000"/>
          <w:sz w:val="24"/>
          <w:szCs w:val="24"/>
          <w:u w:val="single"/>
          <w:lang w:eastAsia="nl-NL"/>
        </w:rPr>
        <w:t xml:space="preserve">Informacje ogólne: </w:t>
      </w:r>
    </w:p>
    <w:p w14:paraId="32BAB76D" w14:textId="77777777" w:rsidR="00006715" w:rsidRPr="001D338B" w:rsidRDefault="00006715" w:rsidP="00006715">
      <w:pPr>
        <w:spacing w:after="0" w:line="240" w:lineRule="auto"/>
        <w:jc w:val="both"/>
        <w:rPr>
          <w:rFonts w:asciiTheme="minorHAnsi" w:hAnsiTheme="minorHAnsi" w:cstheme="minorHAnsi"/>
          <w:b/>
          <w:bCs/>
          <w:color w:val="000000"/>
          <w:sz w:val="24"/>
          <w:szCs w:val="24"/>
          <w:lang w:eastAsia="nl-NL"/>
        </w:rPr>
      </w:pPr>
    </w:p>
    <w:p w14:paraId="401BA51E" w14:textId="134E8DCD" w:rsidR="00006715" w:rsidRPr="001D338B" w:rsidRDefault="00006715" w:rsidP="00006715">
      <w:pPr>
        <w:spacing w:after="0" w:line="240" w:lineRule="auto"/>
        <w:jc w:val="both"/>
        <w:rPr>
          <w:rFonts w:asciiTheme="minorHAnsi" w:hAnsiTheme="minorHAnsi" w:cstheme="minorHAnsi"/>
          <w:color w:val="000000"/>
          <w:sz w:val="24"/>
          <w:szCs w:val="24"/>
          <w:lang w:eastAsia="nl-NL"/>
        </w:rPr>
      </w:pPr>
      <w:r w:rsidRPr="001D338B">
        <w:rPr>
          <w:rFonts w:asciiTheme="minorHAnsi" w:hAnsiTheme="minorHAnsi" w:cstheme="minorHAnsi"/>
          <w:color w:val="000000"/>
          <w:sz w:val="24"/>
          <w:szCs w:val="24"/>
          <w:lang w:eastAsia="nl-NL"/>
        </w:rPr>
        <w:t>Na podstawie danych, zgromadzonych i opracowanych przez Ministerstwo Sportu i Turystyki w 2024 r do Polski przyjechało ogółem 19.723.200 turystów zagranicznych. Jest to prawie o jeden milion więcej, niż w roku poprzedzającym. W tej grupie znajdują się również turyści holenderscy. Jak wynika z danych</w:t>
      </w:r>
      <w:r w:rsidR="001D6E97" w:rsidRPr="001D338B">
        <w:rPr>
          <w:rFonts w:asciiTheme="minorHAnsi" w:hAnsiTheme="minorHAnsi" w:cstheme="minorHAnsi"/>
          <w:color w:val="000000"/>
          <w:sz w:val="24"/>
          <w:szCs w:val="24"/>
          <w:lang w:eastAsia="nl-NL"/>
        </w:rPr>
        <w:t>,</w:t>
      </w:r>
      <w:r w:rsidRPr="001D338B">
        <w:rPr>
          <w:rFonts w:asciiTheme="minorHAnsi" w:hAnsiTheme="minorHAnsi" w:cstheme="minorHAnsi"/>
          <w:color w:val="000000"/>
          <w:sz w:val="24"/>
          <w:szCs w:val="24"/>
          <w:lang w:eastAsia="nl-NL"/>
        </w:rPr>
        <w:t xml:space="preserve"> w 2024 r. było to </w:t>
      </w:r>
      <w:r w:rsidRPr="001D338B">
        <w:rPr>
          <w:rFonts w:asciiTheme="minorHAnsi" w:hAnsiTheme="minorHAnsi" w:cstheme="minorHAnsi"/>
          <w:b/>
          <w:bCs/>
          <w:color w:val="000000"/>
          <w:sz w:val="24"/>
          <w:szCs w:val="24"/>
          <w:lang w:eastAsia="nl-NL"/>
        </w:rPr>
        <w:t>494.000 osób</w:t>
      </w:r>
      <w:r w:rsidRPr="001D338B">
        <w:rPr>
          <w:rFonts w:asciiTheme="minorHAnsi" w:hAnsiTheme="minorHAnsi" w:cstheme="minorHAnsi"/>
          <w:color w:val="000000"/>
          <w:sz w:val="24"/>
          <w:szCs w:val="24"/>
          <w:lang w:eastAsia="nl-NL"/>
        </w:rPr>
        <w:t xml:space="preserve">, czyli </w:t>
      </w:r>
      <w:r w:rsidRPr="001D338B">
        <w:rPr>
          <w:rFonts w:asciiTheme="minorHAnsi" w:hAnsiTheme="minorHAnsi" w:cstheme="minorHAnsi"/>
          <w:b/>
          <w:bCs/>
          <w:color w:val="000000"/>
          <w:sz w:val="24"/>
          <w:szCs w:val="24"/>
          <w:lang w:eastAsia="nl-NL"/>
        </w:rPr>
        <w:t>o 56.000</w:t>
      </w:r>
      <w:r w:rsidRPr="001D338B">
        <w:rPr>
          <w:rFonts w:asciiTheme="minorHAnsi" w:hAnsiTheme="minorHAnsi" w:cstheme="minorHAnsi"/>
          <w:color w:val="000000"/>
          <w:sz w:val="24"/>
          <w:szCs w:val="24"/>
          <w:lang w:eastAsia="nl-NL"/>
        </w:rPr>
        <w:t xml:space="preserve"> </w:t>
      </w:r>
      <w:r w:rsidRPr="001D338B">
        <w:rPr>
          <w:rFonts w:asciiTheme="minorHAnsi" w:hAnsiTheme="minorHAnsi" w:cstheme="minorHAnsi"/>
          <w:b/>
          <w:bCs/>
          <w:color w:val="000000"/>
          <w:sz w:val="24"/>
          <w:szCs w:val="24"/>
          <w:lang w:eastAsia="nl-NL"/>
        </w:rPr>
        <w:t>więcej</w:t>
      </w:r>
      <w:r w:rsidRPr="001D338B">
        <w:rPr>
          <w:rFonts w:asciiTheme="minorHAnsi" w:hAnsiTheme="minorHAnsi" w:cstheme="minorHAnsi"/>
          <w:color w:val="000000"/>
          <w:sz w:val="24"/>
          <w:szCs w:val="24"/>
          <w:lang w:eastAsia="nl-NL"/>
        </w:rPr>
        <w:t xml:space="preserve"> niż w roku 2023 (wzrost o 12,7%). Grupa ta stanowi </w:t>
      </w:r>
      <w:r w:rsidRPr="001D338B">
        <w:rPr>
          <w:rFonts w:asciiTheme="minorHAnsi" w:hAnsiTheme="minorHAnsi" w:cstheme="minorHAnsi"/>
          <w:b/>
          <w:bCs/>
          <w:color w:val="000000"/>
          <w:sz w:val="24"/>
          <w:szCs w:val="24"/>
          <w:lang w:eastAsia="nl-NL"/>
        </w:rPr>
        <w:t>ok 2.5%</w:t>
      </w:r>
      <w:r w:rsidRPr="001D338B">
        <w:rPr>
          <w:rFonts w:asciiTheme="minorHAnsi" w:hAnsiTheme="minorHAnsi" w:cstheme="minorHAnsi"/>
          <w:color w:val="000000"/>
          <w:sz w:val="24"/>
          <w:szCs w:val="24"/>
          <w:lang w:eastAsia="nl-NL"/>
        </w:rPr>
        <w:t xml:space="preserve"> w stosunku do liczby ogólnej wszystkich turystów zagranicznych, którzy odwiedzili Polskę. Nalezy zauważyć, że rok 2024 to kolejny z rzędu rok, kiedy to odnotowany został </w:t>
      </w:r>
      <w:r w:rsidRPr="001D338B">
        <w:rPr>
          <w:rFonts w:asciiTheme="minorHAnsi" w:hAnsiTheme="minorHAnsi" w:cstheme="minorHAnsi"/>
          <w:b/>
          <w:bCs/>
          <w:color w:val="000000"/>
          <w:sz w:val="24"/>
          <w:szCs w:val="24"/>
          <w:lang w:eastAsia="nl-NL"/>
        </w:rPr>
        <w:t>wzrost przyjazdów turystycznych</w:t>
      </w:r>
      <w:r w:rsidRPr="001D338B">
        <w:rPr>
          <w:rFonts w:asciiTheme="minorHAnsi" w:hAnsiTheme="minorHAnsi" w:cstheme="minorHAnsi"/>
          <w:color w:val="000000"/>
          <w:sz w:val="24"/>
          <w:szCs w:val="24"/>
          <w:lang w:eastAsia="nl-NL"/>
        </w:rPr>
        <w:t xml:space="preserve"> z Holandii do Polski. </w:t>
      </w:r>
    </w:p>
    <w:p w14:paraId="43F84ECE" w14:textId="77777777" w:rsidR="00156C80" w:rsidRPr="001D338B" w:rsidRDefault="00156C80" w:rsidP="00006715">
      <w:pPr>
        <w:spacing w:after="0" w:line="240" w:lineRule="auto"/>
        <w:jc w:val="both"/>
        <w:rPr>
          <w:rFonts w:asciiTheme="minorHAnsi" w:hAnsiTheme="minorHAnsi" w:cstheme="minorHAnsi"/>
          <w:color w:val="000000"/>
          <w:sz w:val="24"/>
          <w:szCs w:val="24"/>
          <w:lang w:eastAsia="nl-NL"/>
        </w:rPr>
      </w:pPr>
    </w:p>
    <w:p w14:paraId="5C6AB093" w14:textId="1DDD0AE9" w:rsidR="00006715" w:rsidRPr="001D338B" w:rsidRDefault="00006715" w:rsidP="00006715">
      <w:pPr>
        <w:spacing w:after="0" w:line="240" w:lineRule="auto"/>
        <w:jc w:val="both"/>
        <w:rPr>
          <w:rFonts w:asciiTheme="minorHAnsi" w:hAnsiTheme="minorHAnsi" w:cstheme="minorHAnsi"/>
          <w:color w:val="000000"/>
          <w:sz w:val="24"/>
          <w:szCs w:val="24"/>
          <w:lang w:eastAsia="nl-NL"/>
        </w:rPr>
      </w:pPr>
      <w:r w:rsidRPr="001D338B">
        <w:rPr>
          <w:rFonts w:asciiTheme="minorHAnsi" w:hAnsiTheme="minorHAnsi" w:cstheme="minorHAnsi"/>
          <w:color w:val="000000"/>
          <w:sz w:val="24"/>
          <w:szCs w:val="24"/>
          <w:lang w:eastAsia="nl-NL"/>
        </w:rPr>
        <w:t xml:space="preserve">Oprócz liczby turystów, zwiększyła sie również </w:t>
      </w:r>
      <w:r w:rsidRPr="001D338B">
        <w:rPr>
          <w:rFonts w:asciiTheme="minorHAnsi" w:hAnsiTheme="minorHAnsi" w:cstheme="minorHAnsi"/>
          <w:b/>
          <w:bCs/>
          <w:color w:val="000000"/>
          <w:sz w:val="24"/>
          <w:szCs w:val="24"/>
          <w:lang w:eastAsia="nl-NL"/>
        </w:rPr>
        <w:t>ogólna liczba Holendrów odwiedzających</w:t>
      </w:r>
      <w:r w:rsidRPr="001D338B">
        <w:rPr>
          <w:rFonts w:asciiTheme="minorHAnsi" w:hAnsiTheme="minorHAnsi" w:cstheme="minorHAnsi"/>
          <w:color w:val="000000"/>
          <w:sz w:val="24"/>
          <w:szCs w:val="24"/>
          <w:lang w:eastAsia="nl-NL"/>
        </w:rPr>
        <w:t xml:space="preserve"> nasz kraj w różnych celach (przyjazdy turystyczne oraz rodzinne, biznesowe, czy zakupowe). W ubiegłym roku było to </w:t>
      </w:r>
      <w:r w:rsidRPr="001D338B">
        <w:rPr>
          <w:rFonts w:asciiTheme="minorHAnsi" w:hAnsiTheme="minorHAnsi" w:cstheme="minorHAnsi"/>
          <w:b/>
          <w:bCs/>
          <w:color w:val="000000"/>
          <w:sz w:val="24"/>
          <w:szCs w:val="24"/>
          <w:lang w:eastAsia="nl-NL"/>
        </w:rPr>
        <w:t>581.700 osób</w:t>
      </w:r>
      <w:r w:rsidRPr="001D338B">
        <w:rPr>
          <w:rFonts w:asciiTheme="minorHAnsi" w:hAnsiTheme="minorHAnsi" w:cstheme="minorHAnsi"/>
          <w:color w:val="000000"/>
          <w:sz w:val="24"/>
          <w:szCs w:val="24"/>
          <w:lang w:eastAsia="nl-NL"/>
        </w:rPr>
        <w:t xml:space="preserve">, czyli o 59.300 więcej niż w roku 2023 (wzrost o 11,4%).  </w:t>
      </w:r>
    </w:p>
    <w:p w14:paraId="0404D18C" w14:textId="4817337F" w:rsidR="00006715" w:rsidRPr="001D338B" w:rsidRDefault="00006715" w:rsidP="00006715">
      <w:pPr>
        <w:spacing w:after="0" w:line="240" w:lineRule="auto"/>
        <w:jc w:val="both"/>
        <w:rPr>
          <w:rFonts w:asciiTheme="minorHAnsi" w:hAnsiTheme="minorHAnsi" w:cstheme="minorHAnsi"/>
          <w:color w:val="000000"/>
          <w:sz w:val="24"/>
          <w:szCs w:val="24"/>
          <w:lang w:eastAsia="nl-NL"/>
        </w:rPr>
      </w:pPr>
      <w:r w:rsidRPr="001D338B">
        <w:rPr>
          <w:rFonts w:asciiTheme="minorHAnsi" w:hAnsiTheme="minorHAnsi" w:cstheme="minorHAnsi"/>
          <w:color w:val="000000"/>
          <w:sz w:val="24"/>
          <w:szCs w:val="24"/>
          <w:lang w:eastAsia="nl-NL"/>
        </w:rPr>
        <w:t>Utrzymujący się wzrost przyjazdów z rynku holenderskiego świadczy o tym, że Polska to dla Holendrów ciekawy kierunek wyjazdowy, a fakt wojny w Ukrainie nie ma już zupełnie wpływu na decyzje o przyjeź</w:t>
      </w:r>
      <w:r w:rsidR="001D6E97" w:rsidRPr="001D338B">
        <w:rPr>
          <w:rFonts w:asciiTheme="minorHAnsi" w:hAnsiTheme="minorHAnsi" w:cstheme="minorHAnsi"/>
          <w:color w:val="000000"/>
          <w:sz w:val="24"/>
          <w:szCs w:val="24"/>
          <w:lang w:eastAsia="nl-NL"/>
        </w:rPr>
        <w:t>d</w:t>
      </w:r>
      <w:r w:rsidRPr="001D338B">
        <w:rPr>
          <w:rFonts w:asciiTheme="minorHAnsi" w:hAnsiTheme="minorHAnsi" w:cstheme="minorHAnsi"/>
          <w:color w:val="000000"/>
          <w:sz w:val="24"/>
          <w:szCs w:val="24"/>
          <w:lang w:eastAsia="nl-NL"/>
        </w:rPr>
        <w:t xml:space="preserve">zie do naszego kraju. </w:t>
      </w:r>
    </w:p>
    <w:p w14:paraId="5017D8F0" w14:textId="77777777" w:rsidR="001D338B" w:rsidRDefault="001D338B" w:rsidP="00590897">
      <w:pPr>
        <w:jc w:val="both"/>
        <w:rPr>
          <w:rFonts w:asciiTheme="majorHAnsi" w:hAnsiTheme="majorHAnsi" w:cstheme="minorHAnsi"/>
          <w:b/>
          <w:bCs/>
          <w:sz w:val="24"/>
          <w:szCs w:val="24"/>
        </w:rPr>
      </w:pPr>
    </w:p>
    <w:p w14:paraId="644E17B0" w14:textId="35C2A031" w:rsidR="00590897" w:rsidRPr="001D338B" w:rsidRDefault="00590897" w:rsidP="00590897">
      <w:pPr>
        <w:jc w:val="both"/>
        <w:rPr>
          <w:rFonts w:asciiTheme="minorHAnsi" w:hAnsiTheme="minorHAnsi" w:cstheme="minorHAnsi"/>
          <w:sz w:val="24"/>
          <w:szCs w:val="24"/>
        </w:rPr>
      </w:pPr>
      <w:r w:rsidRPr="001D338B">
        <w:rPr>
          <w:rFonts w:asciiTheme="minorHAnsi" w:hAnsiTheme="minorHAnsi" w:cstheme="minorHAnsi"/>
          <w:b/>
          <w:bCs/>
          <w:sz w:val="24"/>
          <w:szCs w:val="24"/>
        </w:rPr>
        <w:t>2a. Model zachowań turystycznych podczas przyjazdów do Polski w 2024 roku</w:t>
      </w:r>
      <w:r w:rsidR="00E214FA" w:rsidRPr="001D338B">
        <w:rPr>
          <w:rFonts w:asciiTheme="minorHAnsi" w:hAnsiTheme="minorHAnsi" w:cstheme="minorHAnsi"/>
          <w:b/>
          <w:bCs/>
          <w:sz w:val="24"/>
          <w:szCs w:val="24"/>
        </w:rPr>
        <w:t>:</w:t>
      </w:r>
    </w:p>
    <w:p w14:paraId="33D7967A" w14:textId="77777777" w:rsidR="00006715" w:rsidRPr="001D338B" w:rsidRDefault="00006715" w:rsidP="00006715">
      <w:pPr>
        <w:jc w:val="both"/>
        <w:rPr>
          <w:rFonts w:asciiTheme="minorHAnsi" w:hAnsiTheme="minorHAnsi" w:cstheme="minorHAnsi"/>
          <w:b/>
          <w:bCs/>
          <w:sz w:val="24"/>
          <w:szCs w:val="24"/>
          <w:u w:val="single"/>
        </w:rPr>
      </w:pPr>
      <w:r w:rsidRPr="001D338B">
        <w:rPr>
          <w:rFonts w:asciiTheme="minorHAnsi" w:hAnsiTheme="minorHAnsi" w:cstheme="minorHAnsi"/>
          <w:b/>
          <w:bCs/>
          <w:sz w:val="24"/>
          <w:szCs w:val="24"/>
          <w:u w:val="single"/>
        </w:rPr>
        <w:t xml:space="preserve">Motywy przyjazdów: </w:t>
      </w:r>
    </w:p>
    <w:p w14:paraId="70B4A314" w14:textId="3CC1367A" w:rsidR="00006715" w:rsidRPr="001D338B" w:rsidRDefault="00006715" w:rsidP="00006715">
      <w:pPr>
        <w:spacing w:line="240" w:lineRule="auto"/>
        <w:jc w:val="both"/>
        <w:rPr>
          <w:rFonts w:asciiTheme="minorHAnsi" w:hAnsiTheme="minorHAnsi" w:cstheme="minorHAnsi"/>
          <w:b/>
          <w:bCs/>
          <w:color w:val="000000"/>
          <w:sz w:val="24"/>
          <w:szCs w:val="24"/>
          <w:lang w:eastAsia="nl-NL"/>
        </w:rPr>
      </w:pPr>
      <w:r w:rsidRPr="001D338B">
        <w:rPr>
          <w:rFonts w:asciiTheme="minorHAnsi" w:hAnsiTheme="minorHAnsi" w:cstheme="minorHAnsi"/>
          <w:sz w:val="24"/>
          <w:szCs w:val="24"/>
        </w:rPr>
        <w:t>Jak wynika z przedstawionego w części ogólnej omówienia danych liczbowych, głównym motywem przyjazdów Holendrów do Polski w 2024 r. był cel turystyczny. Spośród wszystkich 581.700 osób narodowości holenderskiej, kt</w:t>
      </w:r>
      <w:r w:rsidR="007B6EFF" w:rsidRPr="001D338B">
        <w:rPr>
          <w:rFonts w:asciiTheme="minorHAnsi" w:hAnsiTheme="minorHAnsi" w:cstheme="minorHAnsi"/>
          <w:sz w:val="24"/>
          <w:szCs w:val="24"/>
        </w:rPr>
        <w:t>ó</w:t>
      </w:r>
      <w:r w:rsidRPr="001D338B">
        <w:rPr>
          <w:rFonts w:asciiTheme="minorHAnsi" w:hAnsiTheme="minorHAnsi" w:cstheme="minorHAnsi"/>
          <w:sz w:val="24"/>
          <w:szCs w:val="24"/>
        </w:rPr>
        <w:t xml:space="preserve">re odwiedzily nasz kraj w ubieglym roku, </w:t>
      </w:r>
      <w:r w:rsidRPr="001D338B">
        <w:rPr>
          <w:rFonts w:asciiTheme="minorHAnsi" w:hAnsiTheme="minorHAnsi" w:cstheme="minorHAnsi"/>
          <w:b/>
          <w:bCs/>
          <w:color w:val="000000"/>
          <w:sz w:val="24"/>
          <w:szCs w:val="24"/>
          <w:lang w:eastAsia="nl-NL"/>
        </w:rPr>
        <w:t xml:space="preserve">493.900 to turyści. </w:t>
      </w:r>
    </w:p>
    <w:p w14:paraId="5CE13185" w14:textId="79B19728" w:rsidR="00006715" w:rsidRPr="001D338B" w:rsidRDefault="001D6E97"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Można</w:t>
      </w:r>
      <w:r w:rsidR="00006715" w:rsidRPr="001D338B">
        <w:rPr>
          <w:rFonts w:asciiTheme="minorHAnsi" w:hAnsiTheme="minorHAnsi" w:cstheme="minorHAnsi"/>
          <w:sz w:val="24"/>
          <w:szCs w:val="24"/>
        </w:rPr>
        <w:t xml:space="preserve"> więc przyjąć, że pozostali odwiedzający – 87.800 osób, to osoby, które przyjechały do Polski w innych celach (odwiedziny u rodziny lub znajomych, cele biznesowe, zdrowotne,  czy zakupy). </w:t>
      </w:r>
    </w:p>
    <w:p w14:paraId="27EC71CE" w14:textId="77777777" w:rsidR="0007447B" w:rsidRPr="0007447B" w:rsidRDefault="0007447B" w:rsidP="0007447B">
      <w:pPr>
        <w:spacing w:line="240" w:lineRule="auto"/>
        <w:jc w:val="both"/>
        <w:rPr>
          <w:rFonts w:asciiTheme="minorHAnsi" w:hAnsiTheme="minorHAnsi" w:cstheme="minorHAnsi"/>
          <w:b/>
          <w:bCs/>
          <w:sz w:val="16"/>
          <w:szCs w:val="16"/>
          <w:u w:val="single"/>
        </w:rPr>
      </w:pPr>
    </w:p>
    <w:p w14:paraId="4635B3E0" w14:textId="20564046" w:rsidR="00006715" w:rsidRPr="001D338B" w:rsidRDefault="00006715" w:rsidP="00006715">
      <w:pPr>
        <w:jc w:val="both"/>
        <w:rPr>
          <w:rFonts w:asciiTheme="minorHAnsi" w:hAnsiTheme="minorHAnsi" w:cstheme="minorHAnsi"/>
          <w:b/>
          <w:bCs/>
          <w:sz w:val="24"/>
          <w:szCs w:val="24"/>
          <w:u w:val="single"/>
        </w:rPr>
      </w:pPr>
      <w:r w:rsidRPr="001D338B">
        <w:rPr>
          <w:rFonts w:asciiTheme="minorHAnsi" w:hAnsiTheme="minorHAnsi" w:cstheme="minorHAnsi"/>
          <w:b/>
          <w:bCs/>
          <w:sz w:val="24"/>
          <w:szCs w:val="24"/>
          <w:u w:val="single"/>
        </w:rPr>
        <w:lastRenderedPageBreak/>
        <w:t xml:space="preserve">Terminy przyjazdów: </w:t>
      </w:r>
    </w:p>
    <w:p w14:paraId="15427C2F" w14:textId="7E0B8E91"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Jak wynika z danych opublikowanych przez Główny Urząd Statystyczny (tabela z dn.27.12.2024 – Turyści w bazie noclegowej) najwięcej przyjazdów z Holandii do Polski było pomiędzy majem a wrześniem. Dodatkowo</w:t>
      </w:r>
      <w:r w:rsidR="001D6E97" w:rsidRPr="001D338B">
        <w:rPr>
          <w:rFonts w:asciiTheme="minorHAnsi" w:hAnsiTheme="minorHAnsi" w:cstheme="minorHAnsi"/>
          <w:sz w:val="24"/>
          <w:szCs w:val="24"/>
        </w:rPr>
        <w:t>,</w:t>
      </w:r>
      <w:r w:rsidRPr="001D338B">
        <w:rPr>
          <w:rFonts w:asciiTheme="minorHAnsi" w:hAnsiTheme="minorHAnsi" w:cstheme="minorHAnsi"/>
          <w:sz w:val="24"/>
          <w:szCs w:val="24"/>
        </w:rPr>
        <w:t xml:space="preserve"> miesiącami z dużą ilością odwiedzin były kwiecień oraz pa</w:t>
      </w:r>
      <w:r w:rsidR="001D6E97" w:rsidRPr="001D338B">
        <w:rPr>
          <w:rFonts w:asciiTheme="minorHAnsi" w:hAnsiTheme="minorHAnsi" w:cstheme="minorHAnsi"/>
          <w:sz w:val="24"/>
          <w:szCs w:val="24"/>
        </w:rPr>
        <w:t>ź</w:t>
      </w:r>
      <w:r w:rsidRPr="001D338B">
        <w:rPr>
          <w:rFonts w:asciiTheme="minorHAnsi" w:hAnsiTheme="minorHAnsi" w:cstheme="minorHAnsi"/>
          <w:sz w:val="24"/>
          <w:szCs w:val="24"/>
        </w:rPr>
        <w:t xml:space="preserve">dziernik. </w:t>
      </w:r>
    </w:p>
    <w:p w14:paraId="32A2C874" w14:textId="77777777"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Zaprezentowane w tabeli dane oparte są na pobytach w bazie noclegowej i na dzień pisania sprawozdania nie uwzgledniają listopada i grudnia ub. roku.</w:t>
      </w:r>
    </w:p>
    <w:p w14:paraId="29F0D884" w14:textId="77777777" w:rsidR="00006715" w:rsidRDefault="00006715" w:rsidP="00006715">
      <w:pPr>
        <w:jc w:val="both"/>
        <w:rPr>
          <w:rFonts w:asciiTheme="majorHAnsi" w:hAnsiTheme="majorHAnsi" w:cstheme="minorHAnsi"/>
          <w:b/>
          <w:bCs/>
          <w:sz w:val="24"/>
          <w:szCs w:val="24"/>
        </w:rPr>
      </w:pPr>
      <w:r w:rsidRPr="00006715">
        <w:rPr>
          <w:rFonts w:asciiTheme="majorHAnsi" w:hAnsiTheme="majorHAnsi"/>
          <w:noProof/>
        </w:rPr>
        <w:drawing>
          <wp:inline distT="0" distB="0" distL="0" distR="0" wp14:anchorId="46C8318E" wp14:editId="38BD8064">
            <wp:extent cx="5760720" cy="1506220"/>
            <wp:effectExtent l="0" t="0" r="0" b="0"/>
            <wp:docPr id="199976143"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6143" name="Afbeelding 1" descr="Afbeelding met tekst, schermopname, nummer, Lettertype&#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506220"/>
                    </a:xfrm>
                    <a:prstGeom prst="rect">
                      <a:avLst/>
                    </a:prstGeom>
                    <a:noFill/>
                    <a:ln>
                      <a:noFill/>
                    </a:ln>
                  </pic:spPr>
                </pic:pic>
              </a:graphicData>
            </a:graphic>
          </wp:inline>
        </w:drawing>
      </w:r>
      <w:r w:rsidRPr="00006715">
        <w:rPr>
          <w:rFonts w:asciiTheme="majorHAnsi" w:hAnsiTheme="majorHAnsi" w:cstheme="minorHAnsi"/>
          <w:b/>
          <w:bCs/>
          <w:sz w:val="24"/>
          <w:szCs w:val="24"/>
        </w:rPr>
        <w:t xml:space="preserve"> </w:t>
      </w:r>
    </w:p>
    <w:p w14:paraId="619AD741" w14:textId="188D5DB0" w:rsidR="006366EE" w:rsidRPr="001D338B" w:rsidRDefault="006366EE" w:rsidP="00006715">
      <w:pPr>
        <w:jc w:val="both"/>
        <w:rPr>
          <w:rFonts w:asciiTheme="minorHAnsi" w:hAnsiTheme="minorHAnsi" w:cstheme="minorHAnsi"/>
          <w:i/>
          <w:iCs/>
          <w:sz w:val="20"/>
          <w:szCs w:val="20"/>
        </w:rPr>
      </w:pPr>
      <w:r w:rsidRPr="001D338B">
        <w:rPr>
          <w:rFonts w:asciiTheme="minorHAnsi" w:hAnsiTheme="minorHAnsi" w:cstheme="minorHAnsi"/>
          <w:i/>
          <w:iCs/>
          <w:sz w:val="20"/>
          <w:szCs w:val="20"/>
        </w:rPr>
        <w:t>Źródło: GUS</w:t>
      </w:r>
    </w:p>
    <w:p w14:paraId="17AF19A5" w14:textId="77777777"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Popularność przyjazdów do Polski w wyżej wymienionych miesiącach pokrywa się również z wiedzą ekspercką pracowników ZOPOT Amsterdam, opartą na zapytaniach turystycznych (mailowych i telefonicznych), kontaktach z Holendrami w czasie targów oraz wydarzeń dla szerokiej publiczności, czy komentarzach i komunikacji przez kanały social media. </w:t>
      </w:r>
    </w:p>
    <w:p w14:paraId="337792AD" w14:textId="34D6C467" w:rsidR="00006715" w:rsidRPr="001D338B" w:rsidRDefault="00006715" w:rsidP="00006715">
      <w:pPr>
        <w:jc w:val="both"/>
        <w:rPr>
          <w:rFonts w:asciiTheme="minorHAnsi" w:hAnsiTheme="minorHAnsi" w:cstheme="minorHAnsi"/>
          <w:b/>
          <w:bCs/>
          <w:sz w:val="24"/>
          <w:szCs w:val="24"/>
          <w:u w:val="single"/>
        </w:rPr>
      </w:pPr>
      <w:r w:rsidRPr="001D338B">
        <w:rPr>
          <w:rFonts w:asciiTheme="minorHAnsi" w:hAnsiTheme="minorHAnsi" w:cstheme="minorHAnsi"/>
          <w:b/>
          <w:bCs/>
          <w:sz w:val="24"/>
          <w:szCs w:val="24"/>
          <w:u w:val="single"/>
        </w:rPr>
        <w:t xml:space="preserve">Częstotliwość przyjazdów i czas trwania podróży: </w:t>
      </w:r>
    </w:p>
    <w:p w14:paraId="0D42D87C" w14:textId="30CF70B5" w:rsidR="00006715" w:rsidRPr="00006715" w:rsidRDefault="00006715" w:rsidP="00006715">
      <w:pPr>
        <w:spacing w:line="240" w:lineRule="auto"/>
        <w:jc w:val="both"/>
        <w:rPr>
          <w:rFonts w:asciiTheme="majorHAnsi" w:hAnsiTheme="majorHAnsi" w:cstheme="minorHAnsi"/>
          <w:sz w:val="24"/>
          <w:szCs w:val="24"/>
        </w:rPr>
      </w:pPr>
      <w:r w:rsidRPr="001D338B">
        <w:rPr>
          <w:rFonts w:asciiTheme="minorHAnsi" w:hAnsiTheme="minorHAnsi" w:cstheme="minorHAnsi"/>
          <w:sz w:val="24"/>
          <w:szCs w:val="24"/>
        </w:rPr>
        <w:t>Informacje o częstotliwości przyjazdów oraz czasie trwania podróży wynikają tylko i wyłącznie z wiedzy eksperckiej pracowników ZOPOT, opartej na źródłach wymienionych powy</w:t>
      </w:r>
      <w:r w:rsidR="001D6E97" w:rsidRPr="001D338B">
        <w:rPr>
          <w:rFonts w:asciiTheme="minorHAnsi" w:hAnsiTheme="minorHAnsi" w:cstheme="minorHAnsi"/>
          <w:sz w:val="24"/>
          <w:szCs w:val="24"/>
        </w:rPr>
        <w:t>ż</w:t>
      </w:r>
      <w:r w:rsidRPr="001D338B">
        <w:rPr>
          <w:rFonts w:asciiTheme="minorHAnsi" w:hAnsiTheme="minorHAnsi" w:cstheme="minorHAnsi"/>
          <w:sz w:val="24"/>
          <w:szCs w:val="24"/>
        </w:rPr>
        <w:t>ej. Na rynku holenderskim nie ma dostępnych oficjalnych badań w tym zakresie</w:t>
      </w:r>
      <w:r w:rsidRPr="00006715">
        <w:rPr>
          <w:rFonts w:asciiTheme="majorHAnsi" w:hAnsiTheme="majorHAnsi" w:cstheme="minorHAnsi"/>
          <w:sz w:val="24"/>
          <w:szCs w:val="24"/>
        </w:rPr>
        <w:t xml:space="preserve">. </w:t>
      </w:r>
    </w:p>
    <w:p w14:paraId="5877B429" w14:textId="5FF700B6" w:rsidR="00006715" w:rsidRPr="001D338B" w:rsidRDefault="001D338B" w:rsidP="00006715">
      <w:pPr>
        <w:spacing w:line="240" w:lineRule="auto"/>
        <w:jc w:val="both"/>
        <w:rPr>
          <w:rFonts w:asciiTheme="minorHAnsi" w:hAnsiTheme="minorHAnsi" w:cstheme="minorHAnsi"/>
          <w:sz w:val="24"/>
          <w:szCs w:val="24"/>
        </w:rPr>
      </w:pPr>
      <w:r>
        <w:rPr>
          <w:rFonts w:asciiTheme="minorHAnsi" w:hAnsiTheme="minorHAnsi" w:cstheme="minorHAnsi"/>
          <w:sz w:val="24"/>
          <w:szCs w:val="24"/>
        </w:rPr>
        <w:t xml:space="preserve">Należy przyjąć, że </w:t>
      </w:r>
      <w:r w:rsidR="00006715" w:rsidRPr="001D338B">
        <w:rPr>
          <w:rFonts w:asciiTheme="minorHAnsi" w:hAnsiTheme="minorHAnsi" w:cstheme="minorHAnsi"/>
          <w:sz w:val="24"/>
          <w:szCs w:val="24"/>
        </w:rPr>
        <w:t xml:space="preserve">Holendrzy odwiedzają Polskę w celach turystycznych raz w roku. Długość ich pobytów uzależniona jest od terminu przyjazdu, jak i środka transportu. </w:t>
      </w:r>
    </w:p>
    <w:p w14:paraId="03475BB2" w14:textId="77777777"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u w:val="single"/>
        </w:rPr>
        <w:t>Najdłuższe</w:t>
      </w:r>
      <w:r w:rsidRPr="001D338B">
        <w:rPr>
          <w:rFonts w:asciiTheme="minorHAnsi" w:hAnsiTheme="minorHAnsi" w:cstheme="minorHAnsi"/>
          <w:sz w:val="24"/>
          <w:szCs w:val="24"/>
        </w:rPr>
        <w:t xml:space="preserve"> pobyty związane są podróżami objazdowymi własnym środkiem transportu (samochód, kamper, motor), odbywanymi w miesiącach wiosenno-letnich i mogą obejmować nawet okres do kilku tygodni (4-6 tygodni).</w:t>
      </w:r>
    </w:p>
    <w:p w14:paraId="63956420" w14:textId="77777777"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u w:val="single"/>
        </w:rPr>
        <w:t>Krótsze pobyty</w:t>
      </w:r>
      <w:r w:rsidRPr="001D338B">
        <w:rPr>
          <w:rFonts w:asciiTheme="minorHAnsi" w:hAnsiTheme="minorHAnsi" w:cstheme="minorHAnsi"/>
          <w:sz w:val="24"/>
          <w:szCs w:val="24"/>
        </w:rPr>
        <w:t xml:space="preserve"> – jeden do dwóch tygodni – to najczęściej wyjazdy własnym środkiem transportu lub samolotem do jednego regionu, również w miesiącach wiosenno-letnich. </w:t>
      </w:r>
    </w:p>
    <w:p w14:paraId="752EFCC3" w14:textId="65A29324"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u w:val="single"/>
        </w:rPr>
        <w:t>Najkrótsze pobyty</w:t>
      </w:r>
      <w:r w:rsidRPr="001D338B">
        <w:rPr>
          <w:rFonts w:asciiTheme="minorHAnsi" w:hAnsiTheme="minorHAnsi" w:cstheme="minorHAnsi"/>
          <w:sz w:val="24"/>
          <w:szCs w:val="24"/>
        </w:rPr>
        <w:t xml:space="preserve"> to oczywiście wyjazdy typu weekendowe city trips samolotem, odbywające się na przestrzeni całego roku. Do krótkich przyjazdów należy również zaliczyć 1-2-dniowe pobyty w regionach przygranicznych, w ramach dłuższych wyjazdów do Niemiec, Czech, czy Słowacji. Jak wynika z informacji otrzymywanych przez Ośrodek, Holendrzy często w czasie wakacji w regionach graniczących z Polską przyje</w:t>
      </w:r>
      <w:r w:rsidR="001D6E97" w:rsidRPr="001D338B">
        <w:rPr>
          <w:rFonts w:asciiTheme="minorHAnsi" w:hAnsiTheme="minorHAnsi" w:cstheme="minorHAnsi"/>
          <w:sz w:val="24"/>
          <w:szCs w:val="24"/>
        </w:rPr>
        <w:t>ż</w:t>
      </w:r>
      <w:r w:rsidRPr="001D338B">
        <w:rPr>
          <w:rFonts w:asciiTheme="minorHAnsi" w:hAnsiTheme="minorHAnsi" w:cstheme="minorHAnsi"/>
          <w:sz w:val="24"/>
          <w:szCs w:val="24"/>
        </w:rPr>
        <w:t>d</w:t>
      </w:r>
      <w:r w:rsidR="001D6E97" w:rsidRPr="001D338B">
        <w:rPr>
          <w:rFonts w:asciiTheme="minorHAnsi" w:hAnsiTheme="minorHAnsi" w:cstheme="minorHAnsi"/>
          <w:sz w:val="24"/>
          <w:szCs w:val="24"/>
        </w:rPr>
        <w:t>ż</w:t>
      </w:r>
      <w:r w:rsidRPr="001D338B">
        <w:rPr>
          <w:rFonts w:asciiTheme="minorHAnsi" w:hAnsiTheme="minorHAnsi" w:cstheme="minorHAnsi"/>
          <w:sz w:val="24"/>
          <w:szCs w:val="24"/>
        </w:rPr>
        <w:t>aj</w:t>
      </w:r>
      <w:r w:rsidR="001D6E97" w:rsidRPr="001D338B">
        <w:rPr>
          <w:rFonts w:asciiTheme="minorHAnsi" w:hAnsiTheme="minorHAnsi" w:cstheme="minorHAnsi"/>
          <w:sz w:val="24"/>
          <w:szCs w:val="24"/>
        </w:rPr>
        <w:t>ą</w:t>
      </w:r>
      <w:r w:rsidRPr="001D338B">
        <w:rPr>
          <w:rFonts w:asciiTheme="minorHAnsi" w:hAnsiTheme="minorHAnsi" w:cstheme="minorHAnsi"/>
          <w:sz w:val="24"/>
          <w:szCs w:val="24"/>
        </w:rPr>
        <w:t xml:space="preserve"> na kr</w:t>
      </w:r>
      <w:r w:rsidR="001D6E97" w:rsidRPr="001D338B">
        <w:rPr>
          <w:rFonts w:asciiTheme="minorHAnsi" w:hAnsiTheme="minorHAnsi" w:cstheme="minorHAnsi"/>
          <w:sz w:val="24"/>
          <w:szCs w:val="24"/>
        </w:rPr>
        <w:t>ó</w:t>
      </w:r>
      <w:r w:rsidRPr="001D338B">
        <w:rPr>
          <w:rFonts w:asciiTheme="minorHAnsi" w:hAnsiTheme="minorHAnsi" w:cstheme="minorHAnsi"/>
          <w:sz w:val="24"/>
          <w:szCs w:val="24"/>
        </w:rPr>
        <w:t>tko do naszego kraju. Najczęściej są to np wycieczki rowerowe w Zachodniopomorskim, czy w Ma</w:t>
      </w:r>
      <m:oMath>
        <m:r>
          <w:rPr>
            <w:rFonts w:ascii="Cambria Math" w:hAnsi="Cambria Math" w:cstheme="minorHAnsi"/>
            <w:sz w:val="24"/>
            <w:szCs w:val="24"/>
          </w:rPr>
          <m:t>ł</m:t>
        </m:r>
      </m:oMath>
      <w:r w:rsidRPr="001D338B">
        <w:rPr>
          <w:rFonts w:asciiTheme="minorHAnsi" w:hAnsiTheme="minorHAnsi" w:cstheme="minorHAnsi"/>
          <w:sz w:val="24"/>
          <w:szCs w:val="24"/>
        </w:rPr>
        <w:t xml:space="preserve">opolsce lub wędrówki w Tatrach lub Karkonoszach. Należy tu dodać, że w wyniku tych krótkich pobytów Holendrzy, </w:t>
      </w:r>
      <w:r w:rsidRPr="001D338B">
        <w:rPr>
          <w:rFonts w:asciiTheme="minorHAnsi" w:hAnsiTheme="minorHAnsi" w:cstheme="minorHAnsi"/>
          <w:sz w:val="24"/>
          <w:szCs w:val="24"/>
        </w:rPr>
        <w:lastRenderedPageBreak/>
        <w:t>zachęceni bogatą ofertą turystyczn</w:t>
      </w:r>
      <w:r w:rsidR="001D6E97" w:rsidRPr="001D338B">
        <w:rPr>
          <w:rFonts w:asciiTheme="minorHAnsi" w:hAnsiTheme="minorHAnsi" w:cstheme="minorHAnsi"/>
          <w:sz w:val="24"/>
          <w:szCs w:val="24"/>
        </w:rPr>
        <w:t>ą</w:t>
      </w:r>
      <w:r w:rsidRPr="001D338B">
        <w:rPr>
          <w:rFonts w:asciiTheme="minorHAnsi" w:hAnsiTheme="minorHAnsi" w:cstheme="minorHAnsi"/>
          <w:sz w:val="24"/>
          <w:szCs w:val="24"/>
        </w:rPr>
        <w:t xml:space="preserve"> w Polsce wracają w kolejnym roku, wybierając już nasz kraj jako główny cel podróży. </w:t>
      </w:r>
    </w:p>
    <w:p w14:paraId="26A3AD38" w14:textId="6CCC7290" w:rsidR="00006715" w:rsidRPr="001D338B" w:rsidRDefault="00006715" w:rsidP="00006715">
      <w:pPr>
        <w:jc w:val="both"/>
        <w:rPr>
          <w:rFonts w:asciiTheme="minorHAnsi" w:hAnsiTheme="minorHAnsi" w:cstheme="minorHAnsi"/>
          <w:b/>
          <w:bCs/>
          <w:sz w:val="24"/>
          <w:szCs w:val="24"/>
          <w:u w:val="single"/>
        </w:rPr>
      </w:pPr>
      <w:r w:rsidRPr="001D338B">
        <w:rPr>
          <w:rFonts w:asciiTheme="minorHAnsi" w:hAnsiTheme="minorHAnsi" w:cstheme="minorHAnsi"/>
          <w:b/>
          <w:bCs/>
          <w:sz w:val="24"/>
          <w:szCs w:val="24"/>
          <w:u w:val="single"/>
        </w:rPr>
        <w:t>Sposób spędzania czasu:</w:t>
      </w:r>
    </w:p>
    <w:p w14:paraId="7038F1DE" w14:textId="77777777"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Jak wynika z otrzymywanych przez Ośrodek zapytań i komentarzy, turyści holenderscy przyjeżdzajacy do Polski na dłużej starają się </w:t>
      </w:r>
      <w:r w:rsidRPr="00756490">
        <w:rPr>
          <w:rFonts w:asciiTheme="minorHAnsi" w:hAnsiTheme="minorHAnsi" w:cstheme="minorHAnsi"/>
          <w:b/>
          <w:bCs/>
          <w:sz w:val="24"/>
          <w:szCs w:val="24"/>
        </w:rPr>
        <w:t>łączyć wypoczynek aktywny, ze zwiedzaniem zabytków</w:t>
      </w:r>
      <w:r w:rsidRPr="001D338B">
        <w:rPr>
          <w:rFonts w:asciiTheme="minorHAnsi" w:hAnsiTheme="minorHAnsi" w:cstheme="minorHAnsi"/>
          <w:sz w:val="24"/>
          <w:szCs w:val="24"/>
        </w:rPr>
        <w:t xml:space="preserve"> oraz innymi atrakcjami o charakterze kulturowym. Chętnie zwiedzają okolice na rowerach, odkrywają piesze szlaki, jak i odwiedzają najważniejsze atrakcje turystyczne w miastach i regionach. </w:t>
      </w:r>
    </w:p>
    <w:p w14:paraId="53A3B826" w14:textId="466C7B9D"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Napływające do Ośrodka liczne zapytania dotyczą </w:t>
      </w:r>
      <w:r w:rsidRPr="00756490">
        <w:rPr>
          <w:rFonts w:asciiTheme="minorHAnsi" w:hAnsiTheme="minorHAnsi" w:cstheme="minorHAnsi"/>
          <w:b/>
          <w:bCs/>
          <w:sz w:val="24"/>
          <w:szCs w:val="24"/>
        </w:rPr>
        <w:t>tras rowerowych</w:t>
      </w:r>
      <w:r w:rsidRPr="001D338B">
        <w:rPr>
          <w:rFonts w:asciiTheme="minorHAnsi" w:hAnsiTheme="minorHAnsi" w:cstheme="minorHAnsi"/>
          <w:sz w:val="24"/>
          <w:szCs w:val="24"/>
        </w:rPr>
        <w:t xml:space="preserve"> (takich jak sieć Velo Ma</w:t>
      </w:r>
      <w:r w:rsidR="001D6E97" w:rsidRPr="001D338B">
        <w:rPr>
          <w:rFonts w:asciiTheme="minorHAnsi" w:hAnsiTheme="minorHAnsi" w:cstheme="minorHAnsi"/>
          <w:sz w:val="24"/>
          <w:szCs w:val="24"/>
        </w:rPr>
        <w:t>ł</w:t>
      </w:r>
      <w:r w:rsidRPr="001D338B">
        <w:rPr>
          <w:rFonts w:asciiTheme="minorHAnsi" w:hAnsiTheme="minorHAnsi" w:cstheme="minorHAnsi"/>
          <w:sz w:val="24"/>
          <w:szCs w:val="24"/>
        </w:rPr>
        <w:t xml:space="preserve">opolska, trasy na Pomorzu Zachodnim oraz Green Velo) oraz </w:t>
      </w:r>
      <w:r w:rsidRPr="00756490">
        <w:rPr>
          <w:rFonts w:asciiTheme="minorHAnsi" w:hAnsiTheme="minorHAnsi" w:cstheme="minorHAnsi"/>
          <w:b/>
          <w:bCs/>
          <w:sz w:val="24"/>
          <w:szCs w:val="24"/>
        </w:rPr>
        <w:t>tras wędrownych</w:t>
      </w:r>
      <w:r w:rsidRPr="001D338B">
        <w:rPr>
          <w:rFonts w:asciiTheme="minorHAnsi" w:hAnsiTheme="minorHAnsi" w:cstheme="minorHAnsi"/>
          <w:sz w:val="24"/>
          <w:szCs w:val="24"/>
        </w:rPr>
        <w:t xml:space="preserve"> (np. Szlak Orlich Gniazd, The Loop czy trasy w Tatrach), jak r</w:t>
      </w:r>
      <w:r w:rsidR="001D6E97" w:rsidRPr="001D338B">
        <w:rPr>
          <w:rFonts w:asciiTheme="minorHAnsi" w:hAnsiTheme="minorHAnsi" w:cstheme="minorHAnsi"/>
          <w:sz w:val="24"/>
          <w:szCs w:val="24"/>
        </w:rPr>
        <w:t>ó</w:t>
      </w:r>
      <w:r w:rsidRPr="001D338B">
        <w:rPr>
          <w:rFonts w:asciiTheme="minorHAnsi" w:hAnsiTheme="minorHAnsi" w:cstheme="minorHAnsi"/>
          <w:sz w:val="24"/>
          <w:szCs w:val="24"/>
        </w:rPr>
        <w:t>wnie</w:t>
      </w:r>
      <w:r w:rsidR="001D6E97" w:rsidRPr="001D338B">
        <w:rPr>
          <w:rFonts w:asciiTheme="minorHAnsi" w:hAnsiTheme="minorHAnsi" w:cstheme="minorHAnsi"/>
          <w:sz w:val="24"/>
          <w:szCs w:val="24"/>
        </w:rPr>
        <w:t>ż</w:t>
      </w:r>
      <w:r w:rsidRPr="001D338B">
        <w:rPr>
          <w:rFonts w:asciiTheme="minorHAnsi" w:hAnsiTheme="minorHAnsi" w:cstheme="minorHAnsi"/>
          <w:sz w:val="24"/>
          <w:szCs w:val="24"/>
        </w:rPr>
        <w:t xml:space="preserve"> odwiedzania parków narodowych. O popularności aktywnego sposobu spędzania czasu w Polsce świadczy równiez duże zainteresowanie, jakim cieszyło się Polskie Stoisko Narodowe na targach turystyki rowerowej i pieszej Fiets en Wandelbeurs. Dzięki obecności siedmiu regionów (Małopolski, Zachodniopomorskiego, Mazowieckiego, Warmińsko-Mazurskiego, Śląskiego, Dolnośląskiego i Lubelskiego) odwiedzający mogli zapoznać się z bogatą ofertą aktywnego wypoczynku i lepiej przygotować swoje plany wyjazdowe do Polski. Nale</w:t>
      </w:r>
      <w:r w:rsidR="001D6E97" w:rsidRPr="001D338B">
        <w:rPr>
          <w:rFonts w:asciiTheme="minorHAnsi" w:hAnsiTheme="minorHAnsi" w:cstheme="minorHAnsi"/>
          <w:sz w:val="24"/>
          <w:szCs w:val="24"/>
        </w:rPr>
        <w:t>ż</w:t>
      </w:r>
      <w:r w:rsidRPr="001D338B">
        <w:rPr>
          <w:rFonts w:asciiTheme="minorHAnsi" w:hAnsiTheme="minorHAnsi" w:cstheme="minorHAnsi"/>
          <w:sz w:val="24"/>
          <w:szCs w:val="24"/>
        </w:rPr>
        <w:t xml:space="preserve">y dodać, że wspomniane targi to największe tego typu specjalistyczne wydarzenie konsumenckie w Europie, a publiczność to osoby zdecydowanie nastawione na aktywny wypoczyek w odwiedzanych przez siebie miejscach. </w:t>
      </w:r>
    </w:p>
    <w:p w14:paraId="4ADC763A" w14:textId="77777777"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Pozdróżujący do Polski Holendrzy bardzo chętnie spędzaja czas na </w:t>
      </w:r>
      <w:r w:rsidRPr="00756490">
        <w:rPr>
          <w:rFonts w:asciiTheme="minorHAnsi" w:hAnsiTheme="minorHAnsi" w:cstheme="minorHAnsi"/>
          <w:b/>
          <w:bCs/>
          <w:sz w:val="24"/>
          <w:szCs w:val="24"/>
        </w:rPr>
        <w:t>campingach</w:t>
      </w:r>
      <w:r w:rsidRPr="001D338B">
        <w:rPr>
          <w:rFonts w:asciiTheme="minorHAnsi" w:hAnsiTheme="minorHAnsi" w:cstheme="minorHAnsi"/>
          <w:sz w:val="24"/>
          <w:szCs w:val="24"/>
        </w:rPr>
        <w:t xml:space="preserve">, dlatego też interesują sie tego typu obiektami w naszym kraju oraz poszukują inspiracji na temat tras objazdowych. W czasie takich wyjazdów odwiedzają kilka regionów w Polsce, a miejsca postoju służą im jako bazy wypadowe do zwiedzania okolicy. </w:t>
      </w:r>
    </w:p>
    <w:p w14:paraId="06B0628B" w14:textId="77777777"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Jeśli chodzi o </w:t>
      </w:r>
      <w:r w:rsidRPr="00756490">
        <w:rPr>
          <w:rFonts w:asciiTheme="minorHAnsi" w:hAnsiTheme="minorHAnsi" w:cstheme="minorHAnsi"/>
          <w:b/>
          <w:bCs/>
          <w:sz w:val="24"/>
          <w:szCs w:val="24"/>
        </w:rPr>
        <w:t>atrakcje typu kulturowego</w:t>
      </w:r>
      <w:r w:rsidRPr="001D338B">
        <w:rPr>
          <w:rFonts w:asciiTheme="minorHAnsi" w:hAnsiTheme="minorHAnsi" w:cstheme="minorHAnsi"/>
          <w:sz w:val="24"/>
          <w:szCs w:val="24"/>
        </w:rPr>
        <w:t>, to turyści holenderscy w czasie pobytu odwiedzaja zarówno większe, jak i mniejsze ośrodki miejskie, miejsca pamięci, podążają szlakami tematycznymi, odkrywają zamki i pałace, zabytki UNESCO oraz ważniejsze atrakcje turystyczne w różnych regionach Polski. Bardziej szczegółowe omówienie tej kwestii znajduje się w dalszej cz</w:t>
      </w:r>
      <m:oMath>
        <m:r>
          <w:rPr>
            <w:rFonts w:ascii="Cambria Math" w:hAnsi="Cambria Math" w:cstheme="minorHAnsi"/>
            <w:sz w:val="24"/>
            <w:szCs w:val="24"/>
          </w:rPr>
          <m:t>ę</m:t>
        </m:r>
      </m:oMath>
      <w:r w:rsidRPr="001D338B">
        <w:rPr>
          <w:rFonts w:asciiTheme="minorHAnsi" w:hAnsiTheme="minorHAnsi" w:cstheme="minorHAnsi"/>
          <w:sz w:val="24"/>
          <w:szCs w:val="24"/>
        </w:rPr>
        <w:t xml:space="preserve">ści opracowania. </w:t>
      </w:r>
    </w:p>
    <w:p w14:paraId="37C12F4F" w14:textId="77777777"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ZOPOT Amsterdam nie posiada informacji o tym, czy przyjezdżający do Polski Holendrzy uczestniczą w wydarzeniach kulturowych, takich jak festiwale, czy koncerty. </w:t>
      </w:r>
    </w:p>
    <w:p w14:paraId="0C6CC9F5" w14:textId="4591E974" w:rsidR="00006715" w:rsidRPr="001D338B" w:rsidRDefault="00006715" w:rsidP="00006715">
      <w:pPr>
        <w:jc w:val="both"/>
        <w:rPr>
          <w:rFonts w:asciiTheme="minorHAnsi" w:hAnsiTheme="minorHAnsi" w:cstheme="minorHAnsi"/>
          <w:b/>
          <w:bCs/>
          <w:sz w:val="24"/>
          <w:szCs w:val="24"/>
          <w:u w:val="single"/>
        </w:rPr>
      </w:pPr>
      <w:r w:rsidRPr="001D338B">
        <w:rPr>
          <w:rFonts w:asciiTheme="minorHAnsi" w:hAnsiTheme="minorHAnsi" w:cstheme="minorHAnsi"/>
          <w:b/>
          <w:bCs/>
          <w:sz w:val="24"/>
          <w:szCs w:val="24"/>
          <w:u w:val="single"/>
        </w:rPr>
        <w:t>Współtowarzysze podróży:</w:t>
      </w:r>
    </w:p>
    <w:p w14:paraId="448C7806" w14:textId="0264CFC9"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Indywidualni turyści holenderscy najczęściej przyjeżdżają do Polski w </w:t>
      </w:r>
      <w:r w:rsidRPr="00756490">
        <w:rPr>
          <w:rFonts w:asciiTheme="minorHAnsi" w:hAnsiTheme="minorHAnsi" w:cstheme="minorHAnsi"/>
          <w:b/>
          <w:bCs/>
          <w:sz w:val="24"/>
          <w:szCs w:val="24"/>
        </w:rPr>
        <w:t>towarzystwie rodziny lub znajomych</w:t>
      </w:r>
      <w:r w:rsidRPr="001D338B">
        <w:rPr>
          <w:rFonts w:asciiTheme="minorHAnsi" w:hAnsiTheme="minorHAnsi" w:cstheme="minorHAnsi"/>
          <w:sz w:val="24"/>
          <w:szCs w:val="24"/>
        </w:rPr>
        <w:t>. Są to przeważnie pary, rodziny z dziećmi lub małe grupy osób (znajomi, przyjaciele) podróżujące wspólnie (4-5 osób). Coraz czę</w:t>
      </w:r>
      <w:r w:rsidR="001D6E97" w:rsidRPr="001D338B">
        <w:rPr>
          <w:rFonts w:asciiTheme="minorHAnsi" w:hAnsiTheme="minorHAnsi" w:cstheme="minorHAnsi"/>
          <w:sz w:val="24"/>
          <w:szCs w:val="24"/>
        </w:rPr>
        <w:t>ś</w:t>
      </w:r>
      <w:r w:rsidRPr="001D338B">
        <w:rPr>
          <w:rFonts w:asciiTheme="minorHAnsi" w:hAnsiTheme="minorHAnsi" w:cstheme="minorHAnsi"/>
          <w:sz w:val="24"/>
          <w:szCs w:val="24"/>
        </w:rPr>
        <w:t xml:space="preserve">ciej pojawiają się też osoby podrożujące solo (zwłaszcza kobiety). </w:t>
      </w:r>
    </w:p>
    <w:p w14:paraId="5BE5449C" w14:textId="2A67325E" w:rsidR="00006715" w:rsidRPr="001D338B" w:rsidRDefault="00006715" w:rsidP="00006715">
      <w:pPr>
        <w:jc w:val="both"/>
        <w:rPr>
          <w:rFonts w:asciiTheme="minorHAnsi" w:hAnsiTheme="minorHAnsi" w:cstheme="minorHAnsi"/>
          <w:b/>
          <w:bCs/>
          <w:sz w:val="24"/>
          <w:szCs w:val="24"/>
          <w:u w:val="single"/>
        </w:rPr>
      </w:pPr>
      <w:r w:rsidRPr="001D338B">
        <w:rPr>
          <w:rFonts w:asciiTheme="minorHAnsi" w:hAnsiTheme="minorHAnsi" w:cstheme="minorHAnsi"/>
          <w:b/>
          <w:bCs/>
          <w:sz w:val="24"/>
          <w:szCs w:val="24"/>
          <w:u w:val="single"/>
        </w:rPr>
        <w:t>Preferowane środki transportu:</w:t>
      </w:r>
    </w:p>
    <w:p w14:paraId="05860AFD" w14:textId="77777777"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Jadąc do Polski Holendrzy, jako środek transportu najczęściej wybierają </w:t>
      </w:r>
      <w:r w:rsidRPr="00756490">
        <w:rPr>
          <w:rFonts w:asciiTheme="minorHAnsi" w:hAnsiTheme="minorHAnsi" w:cstheme="minorHAnsi"/>
          <w:b/>
          <w:bCs/>
          <w:sz w:val="24"/>
          <w:szCs w:val="24"/>
        </w:rPr>
        <w:t xml:space="preserve">samolot lub własny samochód </w:t>
      </w:r>
      <w:r w:rsidRPr="001D338B">
        <w:rPr>
          <w:rFonts w:asciiTheme="minorHAnsi" w:hAnsiTheme="minorHAnsi" w:cstheme="minorHAnsi"/>
          <w:sz w:val="24"/>
          <w:szCs w:val="24"/>
        </w:rPr>
        <w:t xml:space="preserve">(w tym kamper lub samochód z przyczepą kempingową). Ze względu na brak </w:t>
      </w:r>
      <w:r w:rsidRPr="001D338B">
        <w:rPr>
          <w:rFonts w:asciiTheme="minorHAnsi" w:hAnsiTheme="minorHAnsi" w:cstheme="minorHAnsi"/>
          <w:sz w:val="24"/>
          <w:szCs w:val="24"/>
        </w:rPr>
        <w:lastRenderedPageBreak/>
        <w:t xml:space="preserve">bezpośrednich połączeń kolejowych do Polski mało jest tego typu przyjazdów, choć jak wynika z zapytań otrzymywanych przez Ośrodek istnieje duże zainteresowanie takim sposobem podróżowania. </w:t>
      </w:r>
    </w:p>
    <w:p w14:paraId="0260381F" w14:textId="14EA9D4C"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Będąc na miejscu turyści holenderscy korzystają zarówno z własnych samochodów, jak i ze środków komunikacji publicznej, zarówno w miastach, jak i w czasie podr</w:t>
      </w:r>
      <w:r w:rsidR="001D6E97" w:rsidRPr="001D338B">
        <w:rPr>
          <w:rFonts w:asciiTheme="minorHAnsi" w:hAnsiTheme="minorHAnsi" w:cstheme="minorHAnsi"/>
          <w:sz w:val="24"/>
          <w:szCs w:val="24"/>
        </w:rPr>
        <w:t>óż</w:t>
      </w:r>
      <w:r w:rsidRPr="001D338B">
        <w:rPr>
          <w:rFonts w:asciiTheme="minorHAnsi" w:hAnsiTheme="minorHAnsi" w:cstheme="minorHAnsi"/>
          <w:sz w:val="24"/>
          <w:szCs w:val="24"/>
        </w:rPr>
        <w:t>y pomiędzy nimi. W przypadku wyjazdów o charakterze bardziej aktywnym poruszają się też oczywiście rowerami. Należy podkreślić, że w tym aspekcie interesują sie też tematyką transportu rowerów pociągami lub autobusami.</w:t>
      </w:r>
    </w:p>
    <w:p w14:paraId="4055B72E" w14:textId="26326D47" w:rsidR="00006715" w:rsidRPr="001D338B" w:rsidRDefault="00006715" w:rsidP="00006715">
      <w:pPr>
        <w:jc w:val="both"/>
        <w:rPr>
          <w:rFonts w:asciiTheme="minorHAnsi" w:hAnsiTheme="minorHAnsi" w:cstheme="minorHAnsi"/>
          <w:b/>
          <w:bCs/>
          <w:sz w:val="24"/>
          <w:szCs w:val="24"/>
          <w:u w:val="single"/>
        </w:rPr>
      </w:pPr>
      <w:r w:rsidRPr="001D338B">
        <w:rPr>
          <w:rFonts w:asciiTheme="minorHAnsi" w:hAnsiTheme="minorHAnsi" w:cstheme="minorHAnsi"/>
          <w:b/>
          <w:bCs/>
          <w:sz w:val="24"/>
          <w:szCs w:val="24"/>
          <w:u w:val="single"/>
        </w:rPr>
        <w:t>Rodzaje zakwaterowania</w:t>
      </w:r>
    </w:p>
    <w:p w14:paraId="33614937" w14:textId="77777777"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Jak wynika z danych Głównego Urzędu Statystycznego w ubiegłym roku z bazy noclegowej w Polsce skorzystało </w:t>
      </w:r>
      <w:r w:rsidRPr="001D338B">
        <w:rPr>
          <w:rFonts w:asciiTheme="minorHAnsi" w:hAnsiTheme="minorHAnsi" w:cstheme="minorHAnsi"/>
          <w:b/>
          <w:bCs/>
          <w:sz w:val="24"/>
          <w:szCs w:val="24"/>
        </w:rPr>
        <w:t>209.257</w:t>
      </w:r>
      <w:r w:rsidRPr="001D338B">
        <w:rPr>
          <w:rFonts w:asciiTheme="minorHAnsi" w:hAnsiTheme="minorHAnsi" w:cstheme="minorHAnsi"/>
          <w:sz w:val="24"/>
          <w:szCs w:val="24"/>
        </w:rPr>
        <w:t xml:space="preserve"> Holendrów. Było to o 21,7% więcej niż w roku 2023. Holendrzy stanowili odpowiednio 2,7% turystów zagranicznych i 0,5% wszystkich turystów, którzy skorzystali z rejestrowanych noclegów w Polsce. Łącznie udzielono im 416.127 noclegów. </w:t>
      </w:r>
    </w:p>
    <w:p w14:paraId="364283DF" w14:textId="2E3FB448"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Analizowane dane nie przedstawiają rodzajów zakwaterowań i dotyczą tylko bazy rejestrowanej -</w:t>
      </w:r>
      <w:r w:rsidR="001D6E97" w:rsidRPr="001D338B">
        <w:rPr>
          <w:rFonts w:asciiTheme="minorHAnsi" w:hAnsiTheme="minorHAnsi" w:cstheme="minorHAnsi"/>
          <w:sz w:val="24"/>
          <w:szCs w:val="24"/>
        </w:rPr>
        <w:t xml:space="preserve"> </w:t>
      </w:r>
      <w:r w:rsidRPr="001D338B">
        <w:rPr>
          <w:rFonts w:asciiTheme="minorHAnsi" w:hAnsiTheme="minorHAnsi" w:cstheme="minorHAnsi"/>
          <w:sz w:val="24"/>
          <w:szCs w:val="24"/>
        </w:rPr>
        <w:t>pow</w:t>
      </w:r>
      <w:r w:rsidR="001D6E97" w:rsidRPr="001D338B">
        <w:rPr>
          <w:rFonts w:asciiTheme="minorHAnsi" w:hAnsiTheme="minorHAnsi" w:cstheme="minorHAnsi"/>
          <w:sz w:val="24"/>
          <w:szCs w:val="24"/>
        </w:rPr>
        <w:t>yżej</w:t>
      </w:r>
      <w:r w:rsidRPr="001D338B">
        <w:rPr>
          <w:rFonts w:asciiTheme="minorHAnsi" w:hAnsiTheme="minorHAnsi" w:cstheme="minorHAnsi"/>
          <w:sz w:val="24"/>
          <w:szCs w:val="24"/>
        </w:rPr>
        <w:t xml:space="preserve"> 10</w:t>
      </w:r>
      <w:r w:rsidR="001D6E97" w:rsidRPr="001D338B">
        <w:rPr>
          <w:rFonts w:asciiTheme="minorHAnsi" w:hAnsiTheme="minorHAnsi" w:cstheme="minorHAnsi"/>
          <w:sz w:val="24"/>
          <w:szCs w:val="24"/>
        </w:rPr>
        <w:t>-ciu</w:t>
      </w:r>
      <w:r w:rsidRPr="001D338B">
        <w:rPr>
          <w:rFonts w:asciiTheme="minorHAnsi" w:hAnsiTheme="minorHAnsi" w:cstheme="minorHAnsi"/>
          <w:sz w:val="24"/>
          <w:szCs w:val="24"/>
        </w:rPr>
        <w:t xml:space="preserve"> miejsc noclegowych. Nie ma więc informacji na temat mniejszych obiektów noclegowych, z których Holendrzy też niewątpliwie korzystają. </w:t>
      </w:r>
    </w:p>
    <w:p w14:paraId="30C9C107" w14:textId="77777777"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Wiedza o rodzajach zakwaterowania opiera się w większości na informacjach własnych Ośrodka (rozmowy, maile, zapytania, komentarze na social media). Wynika z nich, że przyjezdżający do Polski Holendrzy najczęściej:</w:t>
      </w:r>
    </w:p>
    <w:p w14:paraId="46FEFA2A" w14:textId="77777777" w:rsidR="00006715" w:rsidRPr="001D338B" w:rsidRDefault="00006715" w:rsidP="00006715">
      <w:pPr>
        <w:pStyle w:val="Akapitzlist"/>
        <w:numPr>
          <w:ilvl w:val="0"/>
          <w:numId w:val="24"/>
        </w:num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zatrzymują się w rekomendowanych hotelach (różne kategorie cenowe),</w:t>
      </w:r>
    </w:p>
    <w:p w14:paraId="3ED0082E" w14:textId="77777777" w:rsidR="00006715" w:rsidRPr="001D338B" w:rsidRDefault="00006715" w:rsidP="00006715">
      <w:pPr>
        <w:pStyle w:val="Akapitzlist"/>
        <w:numPr>
          <w:ilvl w:val="0"/>
          <w:numId w:val="24"/>
        </w:num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korzystają z bazy przeznaczonej dla użytkowników kamperów, czy przyczep kempingowych,</w:t>
      </w:r>
    </w:p>
    <w:p w14:paraId="4DD6AE44" w14:textId="77777777" w:rsidR="00006715" w:rsidRPr="001D338B" w:rsidRDefault="00006715" w:rsidP="00006715">
      <w:pPr>
        <w:pStyle w:val="Akapitzlist"/>
        <w:numPr>
          <w:ilvl w:val="0"/>
          <w:numId w:val="24"/>
        </w:num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nocują w obiektach typu apartamenty, pokoje, które można znaleźć przez platformy do rezerwacji, typu Booking.com. </w:t>
      </w:r>
    </w:p>
    <w:p w14:paraId="3FE85393" w14:textId="3C4091A2" w:rsidR="00006715" w:rsidRPr="001D338B" w:rsidRDefault="00006715" w:rsidP="00E214FA">
      <w:pPr>
        <w:spacing w:line="240" w:lineRule="auto"/>
        <w:jc w:val="both"/>
        <w:rPr>
          <w:rFonts w:asciiTheme="minorHAnsi" w:hAnsiTheme="minorHAnsi" w:cstheme="minorHAnsi"/>
          <w:b/>
          <w:bCs/>
          <w:sz w:val="24"/>
          <w:szCs w:val="24"/>
          <w:u w:val="single"/>
        </w:rPr>
      </w:pPr>
      <w:r w:rsidRPr="001D338B">
        <w:rPr>
          <w:rFonts w:asciiTheme="minorHAnsi" w:hAnsiTheme="minorHAnsi" w:cstheme="minorHAnsi"/>
          <w:b/>
          <w:bCs/>
          <w:sz w:val="24"/>
          <w:szCs w:val="24"/>
          <w:u w:val="single"/>
        </w:rPr>
        <w:t xml:space="preserve">Sposoby organizacji i rezerwacji podróży </w:t>
      </w:r>
    </w:p>
    <w:p w14:paraId="4EDB0552" w14:textId="77777777" w:rsidR="00006715" w:rsidRPr="001D338B" w:rsidRDefault="00006715" w:rsidP="00E214FA">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Na etapie planowania Holendrzy </w:t>
      </w:r>
      <w:r w:rsidRPr="00756490">
        <w:rPr>
          <w:rFonts w:asciiTheme="minorHAnsi" w:hAnsiTheme="minorHAnsi" w:cstheme="minorHAnsi"/>
          <w:b/>
          <w:bCs/>
          <w:sz w:val="24"/>
          <w:szCs w:val="24"/>
        </w:rPr>
        <w:t>najczęściej samodzielnie</w:t>
      </w:r>
      <w:r w:rsidRPr="001D338B">
        <w:rPr>
          <w:rFonts w:asciiTheme="minorHAnsi" w:hAnsiTheme="minorHAnsi" w:cstheme="minorHAnsi"/>
          <w:sz w:val="24"/>
          <w:szCs w:val="24"/>
        </w:rPr>
        <w:t xml:space="preserve"> organizują sobie podróż do Polski i rezerwują poszczególne jej części skladowe. </w:t>
      </w:r>
    </w:p>
    <w:p w14:paraId="685E251A" w14:textId="23F93195" w:rsidR="001D6E97" w:rsidRPr="001D338B" w:rsidRDefault="00006715" w:rsidP="00E214FA">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Tylko w przypadku wyjazdów o specyficznej tematyce poszukują wsparcia ze strony biura podróży lub usług przewodnickich. Dotyczy to w szczególności</w:t>
      </w:r>
      <w:r w:rsidR="001D6E97" w:rsidRPr="001D338B">
        <w:rPr>
          <w:rFonts w:asciiTheme="minorHAnsi" w:hAnsiTheme="minorHAnsi" w:cstheme="minorHAnsi"/>
          <w:sz w:val="24"/>
          <w:szCs w:val="24"/>
        </w:rPr>
        <w:t>:</w:t>
      </w:r>
    </w:p>
    <w:p w14:paraId="228E792E" w14:textId="77777777" w:rsidR="001D6E97" w:rsidRPr="001D338B" w:rsidRDefault="00006715" w:rsidP="00C92C58">
      <w:pPr>
        <w:pStyle w:val="Akapitzlist"/>
        <w:numPr>
          <w:ilvl w:val="0"/>
          <w:numId w:val="28"/>
        </w:num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transportu do miejsc trudno dost</w:t>
      </w:r>
      <w:r w:rsidR="001D6E97" w:rsidRPr="001D338B">
        <w:rPr>
          <w:rFonts w:asciiTheme="minorHAnsi" w:hAnsiTheme="minorHAnsi" w:cstheme="minorHAnsi"/>
          <w:sz w:val="24"/>
          <w:szCs w:val="24"/>
        </w:rPr>
        <w:t>ę</w:t>
      </w:r>
      <w:r w:rsidRPr="001D338B">
        <w:rPr>
          <w:rFonts w:asciiTheme="minorHAnsi" w:hAnsiTheme="minorHAnsi" w:cstheme="minorHAnsi"/>
          <w:sz w:val="24"/>
          <w:szCs w:val="24"/>
        </w:rPr>
        <w:t xml:space="preserve">pnych przy użyciu komunikacji publicznej, </w:t>
      </w:r>
    </w:p>
    <w:p w14:paraId="71BABEB1" w14:textId="77777777" w:rsidR="001D6E97" w:rsidRPr="001D338B" w:rsidRDefault="00006715" w:rsidP="00C92C58">
      <w:pPr>
        <w:pStyle w:val="Akapitzlist"/>
        <w:numPr>
          <w:ilvl w:val="0"/>
          <w:numId w:val="28"/>
        </w:num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organizacji przewozu bagaży w czasie wielodniowych wędrówek, </w:t>
      </w:r>
    </w:p>
    <w:p w14:paraId="430E398F" w14:textId="0FE53CFF" w:rsidR="001D6E97" w:rsidRDefault="00006715" w:rsidP="00C92C58">
      <w:pPr>
        <w:pStyle w:val="Akapitzlist"/>
        <w:numPr>
          <w:ilvl w:val="0"/>
          <w:numId w:val="28"/>
        </w:num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zwiedzania rezerwatu ścisłego w Białowieży</w:t>
      </w:r>
      <w:r w:rsidR="004F561E">
        <w:rPr>
          <w:rFonts w:asciiTheme="minorHAnsi" w:hAnsiTheme="minorHAnsi" w:cstheme="minorHAnsi"/>
          <w:sz w:val="24"/>
          <w:szCs w:val="24"/>
        </w:rPr>
        <w:t>,</w:t>
      </w:r>
      <w:r w:rsidRPr="001D338B">
        <w:rPr>
          <w:rFonts w:asciiTheme="minorHAnsi" w:hAnsiTheme="minorHAnsi" w:cstheme="minorHAnsi"/>
          <w:sz w:val="24"/>
          <w:szCs w:val="24"/>
        </w:rPr>
        <w:t xml:space="preserve"> </w:t>
      </w:r>
    </w:p>
    <w:p w14:paraId="0BDABCA8" w14:textId="0AB36442" w:rsidR="004F561E" w:rsidRPr="001D338B" w:rsidRDefault="004F561E" w:rsidP="00C92C58">
      <w:pPr>
        <w:pStyle w:val="Akapitzlist"/>
        <w:numPr>
          <w:ilvl w:val="0"/>
          <w:numId w:val="28"/>
        </w:numPr>
        <w:spacing w:line="240" w:lineRule="auto"/>
        <w:jc w:val="both"/>
        <w:rPr>
          <w:rFonts w:asciiTheme="minorHAnsi" w:hAnsiTheme="minorHAnsi" w:cstheme="minorHAnsi"/>
          <w:sz w:val="24"/>
          <w:szCs w:val="24"/>
        </w:rPr>
      </w:pPr>
      <w:r>
        <w:rPr>
          <w:rFonts w:asciiTheme="minorHAnsi" w:hAnsiTheme="minorHAnsi" w:cstheme="minorHAnsi"/>
          <w:sz w:val="24"/>
          <w:szCs w:val="24"/>
        </w:rPr>
        <w:t xml:space="preserve">zwiedzania miejsc pamięci jak Auschwitz czy Sobibór, </w:t>
      </w:r>
    </w:p>
    <w:p w14:paraId="4367E93D" w14:textId="243291C0" w:rsidR="00006715" w:rsidRPr="001D338B" w:rsidRDefault="00006715" w:rsidP="00C92C58">
      <w:pPr>
        <w:pStyle w:val="Akapitzlist"/>
        <w:numPr>
          <w:ilvl w:val="0"/>
          <w:numId w:val="28"/>
        </w:num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lub organizcji wypraw typu fotosafari.</w:t>
      </w:r>
    </w:p>
    <w:p w14:paraId="7CBA1C18" w14:textId="77777777" w:rsidR="0007447B" w:rsidRDefault="0007447B" w:rsidP="004F561E">
      <w:pPr>
        <w:spacing w:line="360" w:lineRule="auto"/>
        <w:jc w:val="both"/>
        <w:rPr>
          <w:rFonts w:asciiTheme="minorHAnsi" w:hAnsiTheme="minorHAnsi" w:cstheme="minorHAnsi"/>
          <w:b/>
          <w:bCs/>
          <w:sz w:val="24"/>
          <w:szCs w:val="24"/>
          <w:u w:val="single"/>
        </w:rPr>
      </w:pPr>
    </w:p>
    <w:p w14:paraId="1A2F40F9" w14:textId="77777777" w:rsidR="00C92C58" w:rsidRDefault="00C92C58" w:rsidP="004F561E">
      <w:pPr>
        <w:spacing w:line="360" w:lineRule="auto"/>
        <w:jc w:val="both"/>
        <w:rPr>
          <w:rFonts w:asciiTheme="minorHAnsi" w:hAnsiTheme="minorHAnsi" w:cstheme="minorHAnsi"/>
          <w:b/>
          <w:bCs/>
          <w:sz w:val="24"/>
          <w:szCs w:val="24"/>
          <w:u w:val="single"/>
        </w:rPr>
      </w:pPr>
    </w:p>
    <w:p w14:paraId="046BA9D2" w14:textId="7A32EF35" w:rsidR="00006715" w:rsidRPr="001D338B" w:rsidRDefault="00006715" w:rsidP="00006715">
      <w:pPr>
        <w:jc w:val="both"/>
        <w:rPr>
          <w:rFonts w:asciiTheme="minorHAnsi" w:hAnsiTheme="minorHAnsi" w:cstheme="minorHAnsi"/>
          <w:b/>
          <w:bCs/>
          <w:sz w:val="24"/>
          <w:szCs w:val="24"/>
          <w:u w:val="single"/>
        </w:rPr>
      </w:pPr>
      <w:r w:rsidRPr="001D338B">
        <w:rPr>
          <w:rFonts w:asciiTheme="minorHAnsi" w:hAnsiTheme="minorHAnsi" w:cstheme="minorHAnsi"/>
          <w:b/>
          <w:bCs/>
          <w:sz w:val="24"/>
          <w:szCs w:val="24"/>
          <w:u w:val="single"/>
        </w:rPr>
        <w:lastRenderedPageBreak/>
        <w:t>Najchętniej odwiedzane miejsca – informacje ogólne</w:t>
      </w:r>
    </w:p>
    <w:p w14:paraId="315E9CE8" w14:textId="77777777" w:rsidR="00006715" w:rsidRPr="001D338B" w:rsidRDefault="00006715" w:rsidP="0007447B">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Na podstawie informacji własnych Ośrodka najczęściej odwiedzanymi przez Holendrów miejscami są: </w:t>
      </w:r>
    </w:p>
    <w:p w14:paraId="15B62BED" w14:textId="77777777" w:rsidR="00006715" w:rsidRPr="001D338B" w:rsidRDefault="00006715" w:rsidP="00006715">
      <w:pPr>
        <w:pStyle w:val="Akapitzlist"/>
        <w:numPr>
          <w:ilvl w:val="0"/>
          <w:numId w:val="23"/>
        </w:num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duże miasta, takie jak: Kraków (najwięcej odwiedzin), Gdańsk, Warszawa, Wrocław, Poznań, Lublin, czy Katowice (rzadziej odwiedzane to Łódź, czy Bydgoszcz), </w:t>
      </w:r>
    </w:p>
    <w:p w14:paraId="08BFED0E" w14:textId="77777777" w:rsidR="00006715" w:rsidRPr="001D338B" w:rsidRDefault="00006715" w:rsidP="00006715">
      <w:pPr>
        <w:pStyle w:val="Akapitzlist"/>
        <w:numPr>
          <w:ilvl w:val="0"/>
          <w:numId w:val="23"/>
        </w:num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mniejsze miasta jak: Toruń, Częstochowa, Zakopane, Bolesławiec, czy Bielsko-Biała </w:t>
      </w:r>
    </w:p>
    <w:p w14:paraId="45F5F047" w14:textId="02FA8E56" w:rsidR="00006715" w:rsidRPr="001D338B" w:rsidRDefault="00006715" w:rsidP="00006715">
      <w:pPr>
        <w:pStyle w:val="Akapitzlist"/>
        <w:numPr>
          <w:ilvl w:val="0"/>
          <w:numId w:val="23"/>
        </w:num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regiony (poza </w:t>
      </w:r>
      <w:r w:rsidR="00B067FA" w:rsidRPr="001D338B">
        <w:rPr>
          <w:rFonts w:asciiTheme="minorHAnsi" w:hAnsiTheme="minorHAnsi" w:cstheme="minorHAnsi"/>
          <w:sz w:val="24"/>
          <w:szCs w:val="24"/>
        </w:rPr>
        <w:t xml:space="preserve">odwiedzinami w </w:t>
      </w:r>
      <w:r w:rsidRPr="001D338B">
        <w:rPr>
          <w:rFonts w:asciiTheme="minorHAnsi" w:hAnsiTheme="minorHAnsi" w:cstheme="minorHAnsi"/>
          <w:sz w:val="24"/>
          <w:szCs w:val="24"/>
        </w:rPr>
        <w:t>duży</w:t>
      </w:r>
      <w:r w:rsidR="00B067FA" w:rsidRPr="001D338B">
        <w:rPr>
          <w:rFonts w:asciiTheme="minorHAnsi" w:hAnsiTheme="minorHAnsi" w:cstheme="minorHAnsi"/>
          <w:sz w:val="24"/>
          <w:szCs w:val="24"/>
        </w:rPr>
        <w:t>ch</w:t>
      </w:r>
      <w:r w:rsidRPr="001D338B">
        <w:rPr>
          <w:rFonts w:asciiTheme="minorHAnsi" w:hAnsiTheme="minorHAnsi" w:cstheme="minorHAnsi"/>
          <w:sz w:val="24"/>
          <w:szCs w:val="24"/>
        </w:rPr>
        <w:t xml:space="preserve"> miasta</w:t>
      </w:r>
      <w:r w:rsidR="00B067FA" w:rsidRPr="001D338B">
        <w:rPr>
          <w:rFonts w:asciiTheme="minorHAnsi" w:hAnsiTheme="minorHAnsi" w:cstheme="minorHAnsi"/>
          <w:sz w:val="24"/>
          <w:szCs w:val="24"/>
        </w:rPr>
        <w:t>ch</w:t>
      </w:r>
      <w:r w:rsidRPr="001D338B">
        <w:rPr>
          <w:rFonts w:asciiTheme="minorHAnsi" w:hAnsiTheme="minorHAnsi" w:cstheme="minorHAnsi"/>
          <w:sz w:val="24"/>
          <w:szCs w:val="24"/>
        </w:rPr>
        <w:t>): Małopolski, Dolnośląski, Warmińsko-Mazurski, Śląski, Pomorski, Lubelski, Zachodniopomorski, Podlaski (rzadziej odwiedzane to Podkarpacki, Wielkopolski, Świętokrzyski oraz Kujawsko-Pomorski),</w:t>
      </w:r>
    </w:p>
    <w:p w14:paraId="070FA47F" w14:textId="77777777" w:rsidR="00006715" w:rsidRPr="001D338B" w:rsidRDefault="00006715" w:rsidP="00006715">
      <w:pPr>
        <w:pStyle w:val="Akapitzlist"/>
        <w:numPr>
          <w:ilvl w:val="0"/>
          <w:numId w:val="23"/>
        </w:num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szlaki tematyczne: Szlak Kopernikański, Szlak Mennonitów, Szlak Chopinowski, Szlak Orlich Gniazd,</w:t>
      </w:r>
    </w:p>
    <w:p w14:paraId="7E26414C" w14:textId="77777777" w:rsidR="00006715" w:rsidRPr="001D338B" w:rsidRDefault="00006715" w:rsidP="00006715">
      <w:pPr>
        <w:pStyle w:val="Akapitzlist"/>
        <w:numPr>
          <w:ilvl w:val="0"/>
          <w:numId w:val="23"/>
        </w:num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zabytki UNESCO: Wieliczka, Malbork, </w:t>
      </w:r>
    </w:p>
    <w:p w14:paraId="1CA40469" w14:textId="77777777" w:rsidR="00006715" w:rsidRPr="001D338B" w:rsidRDefault="00006715" w:rsidP="00006715">
      <w:pPr>
        <w:pStyle w:val="Akapitzlist"/>
        <w:numPr>
          <w:ilvl w:val="0"/>
          <w:numId w:val="23"/>
        </w:num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parki narodowe: Białowieski, Biebrzański czy Słowiński,  </w:t>
      </w:r>
    </w:p>
    <w:p w14:paraId="5B49F71A" w14:textId="77777777" w:rsidR="00006715" w:rsidRPr="001D338B" w:rsidRDefault="00006715" w:rsidP="00006715">
      <w:pPr>
        <w:pStyle w:val="Akapitzlist"/>
        <w:numPr>
          <w:ilvl w:val="0"/>
          <w:numId w:val="23"/>
        </w:num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miejsca pamięci narodowej: Auschwitz, Sobibór,</w:t>
      </w:r>
    </w:p>
    <w:p w14:paraId="3F997ACF" w14:textId="77777777" w:rsidR="00006715" w:rsidRPr="001D338B" w:rsidRDefault="00006715" w:rsidP="00006715">
      <w:pPr>
        <w:pStyle w:val="Akapitzlist"/>
        <w:numPr>
          <w:ilvl w:val="0"/>
          <w:numId w:val="23"/>
        </w:num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szlaki turystyczne: Green Velo, szlaki Velo Małopolska, szlaki piesze w Tatrach, Karkonoszach, Pieninach, Beskidach, the Loop, Wiślana Traasa Rowerowa, </w:t>
      </w:r>
    </w:p>
    <w:p w14:paraId="552CD294" w14:textId="33D38605" w:rsidR="0007447B" w:rsidRPr="00C92C58" w:rsidRDefault="00006715" w:rsidP="00C92C58">
      <w:pPr>
        <w:pStyle w:val="Akapitzlist"/>
        <w:numPr>
          <w:ilvl w:val="0"/>
          <w:numId w:val="23"/>
        </w:num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inne popularne miejsca odwiedzin: polskie zamki i pałace, Kraina Wielkich Jezior Mazurskich, Dolina Kłodzka. </w:t>
      </w:r>
    </w:p>
    <w:p w14:paraId="48F6D872" w14:textId="46AC25A4" w:rsidR="00006715" w:rsidRPr="001D338B" w:rsidRDefault="00006715" w:rsidP="00006715">
      <w:pPr>
        <w:ind w:left="60"/>
        <w:jc w:val="both"/>
        <w:rPr>
          <w:rFonts w:asciiTheme="minorHAnsi" w:hAnsiTheme="minorHAnsi" w:cstheme="minorHAnsi"/>
          <w:b/>
          <w:bCs/>
          <w:sz w:val="24"/>
          <w:szCs w:val="24"/>
          <w:u w:val="single"/>
        </w:rPr>
      </w:pPr>
      <w:r w:rsidRPr="001D338B">
        <w:rPr>
          <w:rFonts w:asciiTheme="minorHAnsi" w:hAnsiTheme="minorHAnsi" w:cstheme="minorHAnsi"/>
          <w:b/>
          <w:bCs/>
          <w:sz w:val="24"/>
          <w:szCs w:val="24"/>
          <w:u w:val="single"/>
        </w:rPr>
        <w:t xml:space="preserve">Najchętniej odwiedzane miejsca – dane z regionow/miast: </w:t>
      </w:r>
    </w:p>
    <w:p w14:paraId="15A99AEF" w14:textId="0803D065" w:rsidR="00006715"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To, jakie miejsca odwiedzane są przez Holendrów w Polsce wynika również z</w:t>
      </w:r>
      <w:r w:rsidR="00B067FA" w:rsidRPr="001D338B">
        <w:rPr>
          <w:rFonts w:asciiTheme="minorHAnsi" w:hAnsiTheme="minorHAnsi" w:cstheme="minorHAnsi"/>
          <w:sz w:val="24"/>
          <w:szCs w:val="24"/>
        </w:rPr>
        <w:t xml:space="preserve"> opracowań danych,</w:t>
      </w:r>
      <w:r w:rsidRPr="001D338B">
        <w:rPr>
          <w:rFonts w:asciiTheme="minorHAnsi" w:hAnsiTheme="minorHAnsi" w:cstheme="minorHAnsi"/>
          <w:sz w:val="24"/>
          <w:szCs w:val="24"/>
        </w:rPr>
        <w:t xml:space="preserve"> publikowanych przez poszczególne miasta i regiony. Informacje te najczę</w:t>
      </w:r>
      <w:r w:rsidR="00B067FA" w:rsidRPr="001D338B">
        <w:rPr>
          <w:rFonts w:asciiTheme="minorHAnsi" w:hAnsiTheme="minorHAnsi" w:cstheme="minorHAnsi"/>
          <w:sz w:val="24"/>
          <w:szCs w:val="24"/>
        </w:rPr>
        <w:t>ś</w:t>
      </w:r>
      <w:r w:rsidRPr="001D338B">
        <w:rPr>
          <w:rFonts w:asciiTheme="minorHAnsi" w:hAnsiTheme="minorHAnsi" w:cstheme="minorHAnsi"/>
          <w:sz w:val="24"/>
          <w:szCs w:val="24"/>
        </w:rPr>
        <w:t>ciej zamieszczane są w postaci podsumowania, ikonografik lub wykresów, a rzadko kiedy mają formę opisową. W 2024 roku, w szczególności obecność turystow holenderskich została odnotowana w następujacych miejscach</w:t>
      </w:r>
      <w:r w:rsidR="00156C80" w:rsidRPr="001D338B">
        <w:rPr>
          <w:rFonts w:asciiTheme="minorHAnsi" w:hAnsiTheme="minorHAnsi" w:cstheme="minorHAnsi"/>
          <w:sz w:val="24"/>
          <w:szCs w:val="24"/>
        </w:rPr>
        <w:t xml:space="preserve"> i uwzględniona w analizach ruchu turystycznego</w:t>
      </w:r>
      <w:r w:rsidRPr="001D338B">
        <w:rPr>
          <w:rFonts w:asciiTheme="minorHAnsi" w:hAnsiTheme="minorHAnsi" w:cstheme="minorHAnsi"/>
          <w:sz w:val="24"/>
          <w:szCs w:val="24"/>
        </w:rPr>
        <w:t xml:space="preserve">: </w:t>
      </w:r>
    </w:p>
    <w:p w14:paraId="26A98A75" w14:textId="79E53084" w:rsidR="00006715" w:rsidRDefault="00006715" w:rsidP="004F561E">
      <w:pPr>
        <w:pStyle w:val="Akapitzlist"/>
        <w:numPr>
          <w:ilvl w:val="0"/>
          <w:numId w:val="25"/>
        </w:numPr>
        <w:spacing w:line="240" w:lineRule="auto"/>
        <w:ind w:left="720"/>
        <w:jc w:val="both"/>
        <w:rPr>
          <w:rFonts w:asciiTheme="minorHAnsi" w:hAnsiTheme="minorHAnsi" w:cstheme="minorHAnsi"/>
          <w:sz w:val="24"/>
          <w:szCs w:val="24"/>
        </w:rPr>
      </w:pPr>
      <w:r w:rsidRPr="001D338B">
        <w:rPr>
          <w:rFonts w:asciiTheme="minorHAnsi" w:hAnsiTheme="minorHAnsi" w:cstheme="minorHAnsi"/>
          <w:b/>
          <w:bCs/>
          <w:color w:val="0070C0"/>
          <w:sz w:val="24"/>
          <w:szCs w:val="24"/>
          <w:u w:val="single"/>
        </w:rPr>
        <w:t>Małopolska</w:t>
      </w:r>
      <w:r w:rsidRPr="001D338B">
        <w:rPr>
          <w:rFonts w:asciiTheme="minorHAnsi" w:hAnsiTheme="minorHAnsi" w:cstheme="minorHAnsi"/>
          <w:b/>
          <w:bCs/>
          <w:sz w:val="24"/>
          <w:szCs w:val="24"/>
        </w:rPr>
        <w:t>:</w:t>
      </w:r>
      <w:r w:rsidRPr="001D338B">
        <w:rPr>
          <w:rFonts w:asciiTheme="minorHAnsi" w:hAnsiTheme="minorHAnsi" w:cstheme="minorHAnsi"/>
          <w:sz w:val="24"/>
          <w:szCs w:val="24"/>
        </w:rPr>
        <w:t xml:space="preserve"> </w:t>
      </w:r>
      <w:r w:rsidRPr="001D338B">
        <w:rPr>
          <w:rFonts w:asciiTheme="minorHAnsi" w:hAnsiTheme="minorHAnsi" w:cstheme="minorHAnsi"/>
          <w:b/>
          <w:bCs/>
          <w:sz w:val="24"/>
          <w:szCs w:val="24"/>
        </w:rPr>
        <w:t>118.400 osób</w:t>
      </w:r>
      <w:r w:rsidRPr="001D338B">
        <w:rPr>
          <w:rFonts w:asciiTheme="minorHAnsi" w:hAnsiTheme="minorHAnsi" w:cstheme="minorHAnsi"/>
          <w:sz w:val="24"/>
          <w:szCs w:val="24"/>
        </w:rPr>
        <w:t xml:space="preserve"> (og</w:t>
      </w:r>
      <w:r w:rsidR="004F561E">
        <w:rPr>
          <w:rFonts w:asciiTheme="minorHAnsi" w:hAnsiTheme="minorHAnsi" w:cstheme="minorHAnsi"/>
          <w:sz w:val="24"/>
          <w:szCs w:val="24"/>
        </w:rPr>
        <w:t>.</w:t>
      </w:r>
      <w:r w:rsidRPr="001D338B">
        <w:rPr>
          <w:rFonts w:asciiTheme="minorHAnsi" w:hAnsiTheme="minorHAnsi" w:cstheme="minorHAnsi"/>
          <w:sz w:val="24"/>
          <w:szCs w:val="24"/>
        </w:rPr>
        <w:t xml:space="preserve"> liczba turystów zagranicznych - 3.200.000 os</w:t>
      </w:r>
      <w:r w:rsidR="004F561E">
        <w:rPr>
          <w:rFonts w:asciiTheme="minorHAnsi" w:hAnsiTheme="minorHAnsi" w:cstheme="minorHAnsi"/>
          <w:sz w:val="24"/>
          <w:szCs w:val="24"/>
        </w:rPr>
        <w:t>.</w:t>
      </w:r>
      <w:r w:rsidRPr="001D338B">
        <w:rPr>
          <w:rFonts w:asciiTheme="minorHAnsi" w:hAnsiTheme="minorHAnsi" w:cstheme="minorHAnsi"/>
          <w:sz w:val="24"/>
          <w:szCs w:val="24"/>
        </w:rPr>
        <w:t xml:space="preserve">) ; jest to </w:t>
      </w:r>
      <w:r w:rsidRPr="001D338B">
        <w:rPr>
          <w:rFonts w:asciiTheme="minorHAnsi" w:hAnsiTheme="minorHAnsi" w:cstheme="minorHAnsi"/>
          <w:b/>
          <w:bCs/>
          <w:sz w:val="24"/>
          <w:szCs w:val="24"/>
        </w:rPr>
        <w:t xml:space="preserve">wzrost </w:t>
      </w:r>
      <w:r w:rsidRPr="001D338B">
        <w:rPr>
          <w:rFonts w:asciiTheme="minorHAnsi" w:hAnsiTheme="minorHAnsi" w:cstheme="minorHAnsi"/>
          <w:sz w:val="24"/>
          <w:szCs w:val="24"/>
        </w:rPr>
        <w:t>w porównaniu z rokiem poporzednim zarówno pod względem liczbowym (o 20.900 os</w:t>
      </w:r>
      <w:r w:rsidR="004F561E">
        <w:rPr>
          <w:rFonts w:asciiTheme="minorHAnsi" w:hAnsiTheme="minorHAnsi" w:cstheme="minorHAnsi"/>
          <w:sz w:val="24"/>
          <w:szCs w:val="24"/>
        </w:rPr>
        <w:t>.</w:t>
      </w:r>
      <w:r w:rsidRPr="001D338B">
        <w:rPr>
          <w:rFonts w:asciiTheme="minorHAnsi" w:hAnsiTheme="minorHAnsi" w:cstheme="minorHAnsi"/>
          <w:sz w:val="24"/>
          <w:szCs w:val="24"/>
        </w:rPr>
        <w:t>), jak i procentowym (o 0,7% - dot. udziału w og</w:t>
      </w:r>
      <w:r w:rsidR="004F561E">
        <w:rPr>
          <w:rFonts w:asciiTheme="minorHAnsi" w:hAnsiTheme="minorHAnsi" w:cstheme="minorHAnsi"/>
          <w:sz w:val="24"/>
          <w:szCs w:val="24"/>
        </w:rPr>
        <w:t>.</w:t>
      </w:r>
      <w:r w:rsidRPr="001D338B">
        <w:rPr>
          <w:rFonts w:asciiTheme="minorHAnsi" w:hAnsiTheme="minorHAnsi" w:cstheme="minorHAnsi"/>
          <w:sz w:val="24"/>
          <w:szCs w:val="24"/>
        </w:rPr>
        <w:t xml:space="preserve"> liczbie turystów zagranicznych)</w:t>
      </w:r>
      <w:r w:rsidR="00156C80" w:rsidRPr="001D338B">
        <w:rPr>
          <w:rFonts w:asciiTheme="minorHAnsi" w:hAnsiTheme="minorHAnsi" w:cstheme="minorHAnsi"/>
          <w:sz w:val="24"/>
          <w:szCs w:val="24"/>
        </w:rPr>
        <w:t>.</w:t>
      </w:r>
      <w:r w:rsidRPr="001D338B">
        <w:rPr>
          <w:rFonts w:asciiTheme="minorHAnsi" w:hAnsiTheme="minorHAnsi" w:cstheme="minorHAnsi"/>
          <w:sz w:val="24"/>
          <w:szCs w:val="24"/>
        </w:rPr>
        <w:t xml:space="preserve"> </w:t>
      </w:r>
    </w:p>
    <w:p w14:paraId="247F20C8" w14:textId="77777777" w:rsidR="004F561E" w:rsidRDefault="004F561E" w:rsidP="004F561E">
      <w:pPr>
        <w:pStyle w:val="Akapitzlist"/>
        <w:spacing w:line="240" w:lineRule="auto"/>
        <w:jc w:val="both"/>
        <w:rPr>
          <w:rFonts w:asciiTheme="minorHAnsi" w:hAnsiTheme="minorHAnsi" w:cstheme="minorHAnsi"/>
          <w:sz w:val="24"/>
          <w:szCs w:val="24"/>
        </w:rPr>
      </w:pPr>
    </w:p>
    <w:p w14:paraId="4BC43CAA" w14:textId="318A8606" w:rsidR="004F561E" w:rsidRDefault="004F561E" w:rsidP="004F561E">
      <w:pPr>
        <w:pStyle w:val="Akapitzlist"/>
        <w:numPr>
          <w:ilvl w:val="0"/>
          <w:numId w:val="25"/>
        </w:numPr>
        <w:spacing w:line="240" w:lineRule="auto"/>
        <w:ind w:left="720"/>
        <w:jc w:val="both"/>
        <w:rPr>
          <w:rFonts w:asciiTheme="minorHAnsi" w:hAnsiTheme="minorHAnsi" w:cstheme="minorHAnsi"/>
          <w:sz w:val="24"/>
          <w:szCs w:val="24"/>
        </w:rPr>
      </w:pPr>
      <w:r w:rsidRPr="001D338B">
        <w:rPr>
          <w:rFonts w:asciiTheme="minorHAnsi" w:hAnsiTheme="minorHAnsi" w:cstheme="minorHAnsi"/>
          <w:b/>
          <w:bCs/>
          <w:color w:val="0070C0"/>
          <w:sz w:val="24"/>
          <w:szCs w:val="24"/>
          <w:u w:val="single"/>
        </w:rPr>
        <w:t>Województwo Zachodniopomorskie:</w:t>
      </w:r>
      <w:r w:rsidRPr="001D338B">
        <w:rPr>
          <w:rFonts w:asciiTheme="minorHAnsi" w:hAnsiTheme="minorHAnsi" w:cstheme="minorHAnsi"/>
          <w:b/>
          <w:bCs/>
          <w:color w:val="0070C0"/>
          <w:sz w:val="24"/>
          <w:szCs w:val="24"/>
        </w:rPr>
        <w:t xml:space="preserve"> </w:t>
      </w:r>
      <w:r w:rsidRPr="001D338B">
        <w:rPr>
          <w:rFonts w:asciiTheme="minorHAnsi" w:hAnsiTheme="minorHAnsi" w:cstheme="minorHAnsi"/>
          <w:b/>
          <w:bCs/>
          <w:sz w:val="24"/>
          <w:szCs w:val="24"/>
        </w:rPr>
        <w:t xml:space="preserve">9.432 osób </w:t>
      </w:r>
      <w:r w:rsidRPr="001D338B">
        <w:rPr>
          <w:rFonts w:asciiTheme="minorHAnsi" w:hAnsiTheme="minorHAnsi" w:cstheme="minorHAnsi"/>
          <w:sz w:val="24"/>
          <w:szCs w:val="24"/>
        </w:rPr>
        <w:t>(og</w:t>
      </w:r>
      <w:r>
        <w:rPr>
          <w:rFonts w:asciiTheme="minorHAnsi" w:hAnsiTheme="minorHAnsi" w:cstheme="minorHAnsi"/>
          <w:sz w:val="24"/>
          <w:szCs w:val="24"/>
        </w:rPr>
        <w:t>.</w:t>
      </w:r>
      <w:r w:rsidRPr="001D338B">
        <w:rPr>
          <w:rFonts w:asciiTheme="minorHAnsi" w:hAnsiTheme="minorHAnsi" w:cstheme="minorHAnsi"/>
          <w:sz w:val="24"/>
          <w:szCs w:val="24"/>
        </w:rPr>
        <w:t xml:space="preserve"> liczba turystów zagranicznych – 4.091.961 osób); jest to w porówaniniu z rokiem 2023 </w:t>
      </w:r>
      <w:r w:rsidRPr="001D338B">
        <w:rPr>
          <w:rFonts w:asciiTheme="minorHAnsi" w:hAnsiTheme="minorHAnsi" w:cstheme="minorHAnsi"/>
          <w:b/>
          <w:bCs/>
          <w:sz w:val="24"/>
          <w:szCs w:val="24"/>
        </w:rPr>
        <w:t>spadek</w:t>
      </w:r>
      <w:r w:rsidRPr="001D338B">
        <w:rPr>
          <w:rFonts w:asciiTheme="minorHAnsi" w:hAnsiTheme="minorHAnsi" w:cstheme="minorHAnsi"/>
          <w:sz w:val="24"/>
          <w:szCs w:val="24"/>
        </w:rPr>
        <w:t xml:space="preserve"> o 4.027 osób.</w:t>
      </w:r>
    </w:p>
    <w:p w14:paraId="42581F4C" w14:textId="77777777" w:rsidR="004F561E" w:rsidRPr="001D338B" w:rsidRDefault="004F561E" w:rsidP="004F561E">
      <w:pPr>
        <w:pStyle w:val="Akapitzlist"/>
        <w:spacing w:line="240" w:lineRule="auto"/>
        <w:jc w:val="both"/>
        <w:rPr>
          <w:rFonts w:asciiTheme="minorHAnsi" w:hAnsiTheme="minorHAnsi" w:cstheme="minorHAnsi"/>
          <w:sz w:val="24"/>
          <w:szCs w:val="24"/>
        </w:rPr>
      </w:pPr>
    </w:p>
    <w:p w14:paraId="49B582C5" w14:textId="72196AE3" w:rsidR="004F561E" w:rsidRPr="001D338B" w:rsidRDefault="004F561E" w:rsidP="004F561E">
      <w:pPr>
        <w:pStyle w:val="Akapitzlist"/>
        <w:numPr>
          <w:ilvl w:val="0"/>
          <w:numId w:val="25"/>
        </w:numPr>
        <w:spacing w:line="240" w:lineRule="auto"/>
        <w:ind w:left="720"/>
        <w:jc w:val="both"/>
        <w:rPr>
          <w:rFonts w:asciiTheme="minorHAnsi" w:hAnsiTheme="minorHAnsi" w:cstheme="minorHAnsi"/>
          <w:sz w:val="24"/>
          <w:szCs w:val="24"/>
        </w:rPr>
      </w:pPr>
      <w:r w:rsidRPr="001D338B">
        <w:rPr>
          <w:rFonts w:asciiTheme="minorHAnsi" w:hAnsiTheme="minorHAnsi" w:cstheme="minorHAnsi"/>
          <w:b/>
          <w:bCs/>
          <w:color w:val="0070C0"/>
          <w:sz w:val="24"/>
          <w:szCs w:val="24"/>
          <w:u w:val="single"/>
        </w:rPr>
        <w:t xml:space="preserve">Województwo Lubelskie: </w:t>
      </w:r>
      <w:r>
        <w:rPr>
          <w:rFonts w:asciiTheme="minorHAnsi" w:hAnsiTheme="minorHAnsi" w:cstheme="minorHAnsi"/>
          <w:sz w:val="24"/>
          <w:szCs w:val="24"/>
        </w:rPr>
        <w:t>jak wynika z infomacji przedstawionej na spotkaniu branży turystycznej przez Urząd Marszalkowski Wojewodztwa Lubelskiego – turyści holenderscy byli jedną z bardziej znaczących grup turystów zagranicznych, jakie w 2024 r. odwiedziły region. Wynika to z badań</w:t>
      </w:r>
      <w:r w:rsidR="00046AE8">
        <w:rPr>
          <w:rFonts w:asciiTheme="minorHAnsi" w:hAnsiTheme="minorHAnsi" w:cstheme="minorHAnsi"/>
          <w:sz w:val="24"/>
          <w:szCs w:val="24"/>
        </w:rPr>
        <w:t xml:space="preserve"> ruchu turystycznego</w:t>
      </w:r>
      <w:r>
        <w:rPr>
          <w:rFonts w:asciiTheme="minorHAnsi" w:hAnsiTheme="minorHAnsi" w:cstheme="minorHAnsi"/>
          <w:sz w:val="24"/>
          <w:szCs w:val="24"/>
        </w:rPr>
        <w:t>, przeprowadzonych we współpracy z firmą Orange S.A</w:t>
      </w:r>
      <w:r w:rsidR="00046AE8">
        <w:rPr>
          <w:rFonts w:asciiTheme="minorHAnsi" w:hAnsiTheme="minorHAnsi" w:cstheme="minorHAnsi"/>
          <w:sz w:val="24"/>
          <w:szCs w:val="24"/>
        </w:rPr>
        <w:t>.</w:t>
      </w:r>
      <w:r>
        <w:rPr>
          <w:rFonts w:asciiTheme="minorHAnsi" w:hAnsiTheme="minorHAnsi" w:cstheme="minorHAnsi"/>
          <w:sz w:val="24"/>
          <w:szCs w:val="24"/>
        </w:rPr>
        <w:t>. W artykule podsumowującym spotkanie czytamy: „</w:t>
      </w:r>
      <w:r w:rsidRPr="00B97880">
        <w:rPr>
          <w:rFonts w:asciiTheme="minorHAnsi" w:hAnsiTheme="minorHAnsi" w:cstheme="minorHAnsi"/>
          <w:sz w:val="24"/>
          <w:szCs w:val="24"/>
        </w:rPr>
        <w:t>Turyści z zagranicy to przede wszystkim Brytyjczycy, Niemcy, Austriacy, Holendrzy oraz Amerykanie.</w:t>
      </w:r>
      <w:r>
        <w:rPr>
          <w:rFonts w:asciiTheme="minorHAnsi" w:hAnsiTheme="minorHAnsi" w:cstheme="minorHAnsi"/>
          <w:sz w:val="24"/>
          <w:szCs w:val="24"/>
        </w:rPr>
        <w:t xml:space="preserve">” (źródło: </w:t>
      </w:r>
      <w:hyperlink r:id="rId15" w:history="1">
        <w:r w:rsidRPr="00B97880">
          <w:rPr>
            <w:rStyle w:val="Hipercze"/>
            <w:rFonts w:asciiTheme="minorHAnsi" w:hAnsiTheme="minorHAnsi" w:cstheme="minorHAnsi"/>
            <w:sz w:val="24"/>
            <w:szCs w:val="24"/>
          </w:rPr>
          <w:t>Spotkanie branży turystycznej województwa lubelskiego 2025 – Departament Promocji, Sportu i Turystyki</w:t>
        </w:r>
      </w:hyperlink>
      <w:r>
        <w:rPr>
          <w:rFonts w:asciiTheme="minorHAnsi" w:hAnsiTheme="minorHAnsi" w:cstheme="minorHAnsi"/>
          <w:sz w:val="24"/>
          <w:szCs w:val="24"/>
        </w:rPr>
        <w:t>). O</w:t>
      </w:r>
      <m:oMath>
        <m:r>
          <w:rPr>
            <w:rFonts w:ascii="Cambria Math" w:hAnsi="Cambria Math" w:cstheme="minorHAnsi"/>
            <w:sz w:val="24"/>
            <w:szCs w:val="24"/>
          </w:rPr>
          <m:t>ś</m:t>
        </m:r>
      </m:oMath>
      <w:r>
        <w:rPr>
          <w:rFonts w:asciiTheme="minorHAnsi" w:hAnsiTheme="minorHAnsi" w:cstheme="minorHAnsi"/>
          <w:sz w:val="24"/>
          <w:szCs w:val="24"/>
        </w:rPr>
        <w:t xml:space="preserve">rodek nie dysponuje niestety szczegółowymi danymi liczbowymi, </w:t>
      </w:r>
      <w:r w:rsidR="00046AE8">
        <w:rPr>
          <w:rFonts w:asciiTheme="minorHAnsi" w:hAnsiTheme="minorHAnsi" w:cstheme="minorHAnsi"/>
          <w:sz w:val="24"/>
          <w:szCs w:val="24"/>
        </w:rPr>
        <w:t xml:space="preserve">dot. przedmiotowych </w:t>
      </w:r>
      <w:r>
        <w:rPr>
          <w:rFonts w:asciiTheme="minorHAnsi" w:hAnsiTheme="minorHAnsi" w:cstheme="minorHAnsi"/>
          <w:sz w:val="24"/>
          <w:szCs w:val="24"/>
        </w:rPr>
        <w:t xml:space="preserve">badań. </w:t>
      </w:r>
    </w:p>
    <w:p w14:paraId="513176DB" w14:textId="795A1EA3" w:rsidR="00006715" w:rsidRPr="001D338B" w:rsidRDefault="00006715" w:rsidP="004F561E">
      <w:pPr>
        <w:pStyle w:val="Akapitzlist"/>
        <w:numPr>
          <w:ilvl w:val="0"/>
          <w:numId w:val="25"/>
        </w:numPr>
        <w:spacing w:line="240" w:lineRule="auto"/>
        <w:ind w:left="720"/>
        <w:jc w:val="both"/>
        <w:rPr>
          <w:rFonts w:asciiTheme="minorHAnsi" w:hAnsiTheme="minorHAnsi" w:cstheme="minorHAnsi"/>
          <w:sz w:val="24"/>
          <w:szCs w:val="24"/>
        </w:rPr>
      </w:pPr>
      <w:r w:rsidRPr="001D338B">
        <w:rPr>
          <w:rFonts w:asciiTheme="minorHAnsi" w:hAnsiTheme="minorHAnsi" w:cstheme="minorHAnsi"/>
          <w:b/>
          <w:bCs/>
          <w:color w:val="0070C0"/>
          <w:sz w:val="24"/>
          <w:szCs w:val="24"/>
          <w:u w:val="single"/>
        </w:rPr>
        <w:lastRenderedPageBreak/>
        <w:t>Województwo Śląskie:</w:t>
      </w:r>
      <w:r w:rsidRPr="001D338B">
        <w:rPr>
          <w:rFonts w:asciiTheme="minorHAnsi" w:hAnsiTheme="minorHAnsi" w:cstheme="minorHAnsi"/>
          <w:sz w:val="24"/>
          <w:szCs w:val="24"/>
        </w:rPr>
        <w:t xml:space="preserve"> </w:t>
      </w:r>
      <w:r w:rsidRPr="001D338B">
        <w:rPr>
          <w:rFonts w:asciiTheme="minorHAnsi" w:hAnsiTheme="minorHAnsi" w:cstheme="minorHAnsi"/>
          <w:b/>
          <w:bCs/>
          <w:sz w:val="24"/>
          <w:szCs w:val="24"/>
        </w:rPr>
        <w:t>3.115 osób</w:t>
      </w:r>
      <w:r w:rsidRPr="001D338B">
        <w:rPr>
          <w:rFonts w:asciiTheme="minorHAnsi" w:hAnsiTheme="minorHAnsi" w:cstheme="minorHAnsi"/>
          <w:sz w:val="24"/>
          <w:szCs w:val="24"/>
        </w:rPr>
        <w:t xml:space="preserve"> (og</w:t>
      </w:r>
      <w:r w:rsidR="004F561E">
        <w:rPr>
          <w:rFonts w:asciiTheme="minorHAnsi" w:hAnsiTheme="minorHAnsi" w:cstheme="minorHAnsi"/>
          <w:sz w:val="24"/>
          <w:szCs w:val="24"/>
        </w:rPr>
        <w:t>.</w:t>
      </w:r>
      <w:r w:rsidRPr="001D338B">
        <w:rPr>
          <w:rFonts w:asciiTheme="minorHAnsi" w:hAnsiTheme="minorHAnsi" w:cstheme="minorHAnsi"/>
          <w:sz w:val="24"/>
          <w:szCs w:val="24"/>
        </w:rPr>
        <w:t xml:space="preserve"> liczba turystów zagranicznych - 321.077 os</w:t>
      </w:r>
      <w:r w:rsidR="004F561E">
        <w:rPr>
          <w:rFonts w:asciiTheme="minorHAnsi" w:hAnsiTheme="minorHAnsi" w:cstheme="minorHAnsi"/>
          <w:sz w:val="24"/>
          <w:szCs w:val="24"/>
        </w:rPr>
        <w:t>.</w:t>
      </w:r>
      <w:r w:rsidRPr="001D338B">
        <w:rPr>
          <w:rFonts w:asciiTheme="minorHAnsi" w:hAnsiTheme="minorHAnsi" w:cstheme="minorHAnsi"/>
          <w:sz w:val="24"/>
          <w:szCs w:val="24"/>
        </w:rPr>
        <w:t xml:space="preserve">); w porównaniu z 2023 r. jest to </w:t>
      </w:r>
      <w:r w:rsidRPr="001D338B">
        <w:rPr>
          <w:rFonts w:asciiTheme="minorHAnsi" w:hAnsiTheme="minorHAnsi" w:cstheme="minorHAnsi"/>
          <w:b/>
          <w:bCs/>
          <w:sz w:val="24"/>
          <w:szCs w:val="24"/>
        </w:rPr>
        <w:t>spadek</w:t>
      </w:r>
      <w:r w:rsidRPr="001D338B">
        <w:rPr>
          <w:rFonts w:asciiTheme="minorHAnsi" w:hAnsiTheme="minorHAnsi" w:cstheme="minorHAnsi"/>
          <w:sz w:val="24"/>
          <w:szCs w:val="24"/>
        </w:rPr>
        <w:t xml:space="preserve"> o 493 osoby; jest to liczba dotycząca turystów – czyli osób, które spędziły co najmniej jedną noc w regionie. W tym roku w badaniu podano również dane dotyczące odwiedzających jednodniowych. Ogółem z zagranicy było to 646.245 osób, z czego </w:t>
      </w:r>
      <w:r w:rsidRPr="001D338B">
        <w:rPr>
          <w:rFonts w:asciiTheme="minorHAnsi" w:hAnsiTheme="minorHAnsi" w:cstheme="minorHAnsi"/>
          <w:sz w:val="24"/>
          <w:szCs w:val="24"/>
          <w:u w:val="single"/>
        </w:rPr>
        <w:t xml:space="preserve">1381 </w:t>
      </w:r>
      <w:r w:rsidRPr="001D338B">
        <w:rPr>
          <w:rFonts w:asciiTheme="minorHAnsi" w:hAnsiTheme="minorHAnsi" w:cstheme="minorHAnsi"/>
          <w:sz w:val="24"/>
          <w:szCs w:val="24"/>
        </w:rPr>
        <w:t xml:space="preserve">osób z Holandii.  </w:t>
      </w:r>
    </w:p>
    <w:p w14:paraId="1672CB6E" w14:textId="2166D132" w:rsidR="00711BC6" w:rsidRPr="001D338B" w:rsidRDefault="00711BC6" w:rsidP="00497CAD">
      <w:pPr>
        <w:pStyle w:val="Akapitzlist"/>
        <w:spacing w:line="240" w:lineRule="auto"/>
        <w:jc w:val="both"/>
        <w:rPr>
          <w:rFonts w:asciiTheme="minorHAnsi" w:hAnsiTheme="minorHAnsi" w:cstheme="minorHAnsi"/>
          <w:sz w:val="24"/>
          <w:szCs w:val="24"/>
        </w:rPr>
      </w:pPr>
      <w:r w:rsidRPr="001D338B">
        <w:rPr>
          <w:rFonts w:asciiTheme="minorHAnsi" w:hAnsiTheme="minorHAnsi" w:cstheme="minorHAnsi"/>
          <w:noProof/>
          <w:sz w:val="24"/>
          <w:szCs w:val="24"/>
        </w:rPr>
        <w:drawing>
          <wp:inline distT="0" distB="0" distL="0" distR="0" wp14:anchorId="00742277" wp14:editId="14974C27">
            <wp:extent cx="4992946" cy="2999509"/>
            <wp:effectExtent l="0" t="0" r="0" b="0"/>
            <wp:docPr id="1744567328" name="Afbeelding 3" descr="Afbeelding met tekst, schermopnam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67328" name="Afbeelding 3" descr="Afbeelding met tekst, schermopname, nummer&#10;&#10;Door AI gegenereerde inhoud is mogelijk onjuist."/>
                    <pic:cNvPicPr/>
                  </pic:nvPicPr>
                  <pic:blipFill>
                    <a:blip r:embed="rId16">
                      <a:extLst>
                        <a:ext uri="{28A0092B-C50C-407E-A947-70E740481C1C}">
                          <a14:useLocalDpi xmlns:a14="http://schemas.microsoft.com/office/drawing/2010/main" val="0"/>
                        </a:ext>
                      </a:extLst>
                    </a:blip>
                    <a:stretch>
                      <a:fillRect/>
                    </a:stretch>
                  </pic:blipFill>
                  <pic:spPr>
                    <a:xfrm>
                      <a:off x="0" y="0"/>
                      <a:ext cx="5045309" cy="3030966"/>
                    </a:xfrm>
                    <a:prstGeom prst="rect">
                      <a:avLst/>
                    </a:prstGeom>
                  </pic:spPr>
                </pic:pic>
              </a:graphicData>
            </a:graphic>
          </wp:inline>
        </w:drawing>
      </w:r>
    </w:p>
    <w:p w14:paraId="42B50E9B" w14:textId="493899EE" w:rsidR="00711BC6" w:rsidRPr="001D338B" w:rsidRDefault="00156C80" w:rsidP="00711BC6">
      <w:pPr>
        <w:pStyle w:val="Akapitzlist"/>
        <w:spacing w:line="240" w:lineRule="auto"/>
        <w:jc w:val="both"/>
        <w:rPr>
          <w:rFonts w:asciiTheme="minorHAnsi" w:hAnsiTheme="minorHAnsi" w:cstheme="minorHAnsi"/>
          <w:i/>
          <w:iCs/>
          <w:sz w:val="20"/>
          <w:szCs w:val="20"/>
        </w:rPr>
      </w:pPr>
      <w:r w:rsidRPr="001D338B">
        <w:rPr>
          <w:rFonts w:asciiTheme="minorHAnsi" w:hAnsiTheme="minorHAnsi" w:cstheme="minorHAnsi"/>
          <w:i/>
          <w:iCs/>
          <w:sz w:val="20"/>
          <w:szCs w:val="20"/>
        </w:rPr>
        <w:t>Ź</w:t>
      </w:r>
      <w:r w:rsidR="00711BC6" w:rsidRPr="001D338B">
        <w:rPr>
          <w:rFonts w:asciiTheme="minorHAnsi" w:hAnsiTheme="minorHAnsi" w:cstheme="minorHAnsi"/>
          <w:i/>
          <w:iCs/>
          <w:sz w:val="20"/>
          <w:szCs w:val="20"/>
        </w:rPr>
        <w:t>r</w:t>
      </w:r>
      <w:r w:rsidRPr="001D338B">
        <w:rPr>
          <w:rFonts w:asciiTheme="minorHAnsi" w:hAnsiTheme="minorHAnsi" w:cstheme="minorHAnsi"/>
          <w:i/>
          <w:iCs/>
          <w:sz w:val="20"/>
          <w:szCs w:val="20"/>
        </w:rPr>
        <w:t>ó</w:t>
      </w:r>
      <w:r w:rsidR="00711BC6" w:rsidRPr="001D338B">
        <w:rPr>
          <w:rFonts w:asciiTheme="minorHAnsi" w:hAnsiTheme="minorHAnsi" w:cstheme="minorHAnsi"/>
          <w:i/>
          <w:iCs/>
          <w:sz w:val="20"/>
          <w:szCs w:val="20"/>
        </w:rPr>
        <w:t>d</w:t>
      </w:r>
      <w:r w:rsidRPr="001D338B">
        <w:rPr>
          <w:rFonts w:asciiTheme="minorHAnsi" w:hAnsiTheme="minorHAnsi" w:cstheme="minorHAnsi"/>
          <w:i/>
          <w:iCs/>
          <w:sz w:val="20"/>
          <w:szCs w:val="20"/>
        </w:rPr>
        <w:t>ł</w:t>
      </w:r>
      <w:r w:rsidR="00711BC6" w:rsidRPr="001D338B">
        <w:rPr>
          <w:rFonts w:asciiTheme="minorHAnsi" w:hAnsiTheme="minorHAnsi" w:cstheme="minorHAnsi"/>
          <w:i/>
          <w:iCs/>
          <w:sz w:val="20"/>
          <w:szCs w:val="20"/>
        </w:rPr>
        <w:t>o: Badanie ruchu turystycznego w wojew</w:t>
      </w:r>
      <w:r w:rsidR="00046AE8">
        <w:rPr>
          <w:rFonts w:asciiTheme="minorHAnsi" w:hAnsiTheme="minorHAnsi" w:cstheme="minorHAnsi"/>
          <w:i/>
          <w:iCs/>
          <w:sz w:val="20"/>
          <w:szCs w:val="20"/>
        </w:rPr>
        <w:t>ó</w:t>
      </w:r>
      <w:r w:rsidR="00711BC6" w:rsidRPr="001D338B">
        <w:rPr>
          <w:rFonts w:asciiTheme="minorHAnsi" w:hAnsiTheme="minorHAnsi" w:cstheme="minorHAnsi"/>
          <w:i/>
          <w:iCs/>
          <w:sz w:val="20"/>
          <w:szCs w:val="20"/>
        </w:rPr>
        <w:t xml:space="preserve">dztwie </w:t>
      </w:r>
      <w:r w:rsidR="00046AE8">
        <w:rPr>
          <w:rFonts w:asciiTheme="minorHAnsi" w:hAnsiTheme="minorHAnsi" w:cstheme="minorHAnsi"/>
          <w:i/>
          <w:iCs/>
          <w:sz w:val="20"/>
          <w:szCs w:val="20"/>
        </w:rPr>
        <w:t>ś</w:t>
      </w:r>
      <w:r w:rsidR="00711BC6" w:rsidRPr="001D338B">
        <w:rPr>
          <w:rFonts w:asciiTheme="minorHAnsi" w:hAnsiTheme="minorHAnsi" w:cstheme="minorHAnsi"/>
          <w:i/>
          <w:iCs/>
          <w:sz w:val="20"/>
          <w:szCs w:val="20"/>
        </w:rPr>
        <w:t>l</w:t>
      </w:r>
      <w:r w:rsidR="00046AE8">
        <w:rPr>
          <w:rFonts w:asciiTheme="minorHAnsi" w:hAnsiTheme="minorHAnsi" w:cstheme="minorHAnsi"/>
          <w:i/>
          <w:iCs/>
          <w:sz w:val="20"/>
          <w:szCs w:val="20"/>
        </w:rPr>
        <w:t>ą</w:t>
      </w:r>
      <w:r w:rsidR="00711BC6" w:rsidRPr="001D338B">
        <w:rPr>
          <w:rFonts w:asciiTheme="minorHAnsi" w:hAnsiTheme="minorHAnsi" w:cstheme="minorHAnsi"/>
          <w:i/>
          <w:iCs/>
          <w:sz w:val="20"/>
          <w:szCs w:val="20"/>
        </w:rPr>
        <w:t>skim za 2024</w:t>
      </w:r>
    </w:p>
    <w:p w14:paraId="5702E87C" w14:textId="77777777" w:rsidR="00837409" w:rsidRPr="001D338B" w:rsidRDefault="00837409" w:rsidP="00711BC6">
      <w:pPr>
        <w:pStyle w:val="Akapitzlist"/>
        <w:spacing w:line="240" w:lineRule="auto"/>
        <w:jc w:val="both"/>
        <w:rPr>
          <w:rFonts w:asciiTheme="minorHAnsi" w:hAnsiTheme="minorHAnsi" w:cstheme="minorHAnsi"/>
          <w:i/>
          <w:iCs/>
          <w:sz w:val="24"/>
          <w:szCs w:val="24"/>
        </w:rPr>
      </w:pPr>
    </w:p>
    <w:p w14:paraId="71A98CEB" w14:textId="072C6DFB" w:rsidR="00006715" w:rsidRPr="001D338B" w:rsidRDefault="00006715" w:rsidP="00006715">
      <w:pPr>
        <w:pStyle w:val="Akapitzlist"/>
        <w:numPr>
          <w:ilvl w:val="0"/>
          <w:numId w:val="25"/>
        </w:numPr>
        <w:spacing w:line="240" w:lineRule="auto"/>
        <w:jc w:val="both"/>
        <w:rPr>
          <w:rFonts w:asciiTheme="minorHAnsi" w:hAnsiTheme="minorHAnsi" w:cstheme="minorHAnsi"/>
          <w:sz w:val="24"/>
          <w:szCs w:val="24"/>
        </w:rPr>
      </w:pPr>
      <w:r w:rsidRPr="001D338B">
        <w:rPr>
          <w:rFonts w:asciiTheme="minorHAnsi" w:hAnsiTheme="minorHAnsi" w:cstheme="minorHAnsi"/>
          <w:b/>
          <w:bCs/>
          <w:color w:val="0070C0"/>
          <w:sz w:val="24"/>
          <w:szCs w:val="24"/>
          <w:u w:val="single"/>
        </w:rPr>
        <w:t>Województwo Warmińsko-Mazurskie</w:t>
      </w:r>
      <w:r w:rsidRPr="001D338B">
        <w:rPr>
          <w:rFonts w:asciiTheme="minorHAnsi" w:hAnsiTheme="minorHAnsi" w:cstheme="minorHAnsi"/>
          <w:color w:val="0070C0"/>
          <w:sz w:val="24"/>
          <w:szCs w:val="24"/>
        </w:rPr>
        <w:t xml:space="preserve">: </w:t>
      </w:r>
      <w:r w:rsidRPr="001D338B">
        <w:rPr>
          <w:rFonts w:asciiTheme="minorHAnsi" w:hAnsiTheme="minorHAnsi" w:cstheme="minorHAnsi"/>
          <w:b/>
          <w:bCs/>
          <w:sz w:val="24"/>
          <w:szCs w:val="24"/>
        </w:rPr>
        <w:t>30.116 osób</w:t>
      </w:r>
      <w:r w:rsidRPr="001D338B">
        <w:rPr>
          <w:rFonts w:asciiTheme="minorHAnsi" w:hAnsiTheme="minorHAnsi" w:cstheme="minorHAnsi"/>
          <w:sz w:val="24"/>
          <w:szCs w:val="24"/>
        </w:rPr>
        <w:t xml:space="preserve"> (ogólna liczba turystów zagranicznych - 723.278 osób); jest to </w:t>
      </w:r>
      <w:r w:rsidRPr="001D338B">
        <w:rPr>
          <w:rFonts w:asciiTheme="minorHAnsi" w:hAnsiTheme="minorHAnsi" w:cstheme="minorHAnsi"/>
          <w:b/>
          <w:bCs/>
          <w:sz w:val="24"/>
          <w:szCs w:val="24"/>
        </w:rPr>
        <w:t xml:space="preserve">wzrost </w:t>
      </w:r>
      <w:r w:rsidRPr="001D338B">
        <w:rPr>
          <w:rFonts w:asciiTheme="minorHAnsi" w:hAnsiTheme="minorHAnsi" w:cstheme="minorHAnsi"/>
          <w:sz w:val="24"/>
          <w:szCs w:val="24"/>
        </w:rPr>
        <w:t>w porównaniu z rokiem 2023 o 4216 osób. Również w tej publikacji podane zostały dane dot. odwiedzających jednodniowych z zagranicy, k</w:t>
      </w:r>
      <w:r w:rsidR="00B067FA" w:rsidRPr="001D338B">
        <w:rPr>
          <w:rFonts w:asciiTheme="minorHAnsi" w:hAnsiTheme="minorHAnsi" w:cstheme="minorHAnsi"/>
          <w:sz w:val="24"/>
          <w:szCs w:val="24"/>
        </w:rPr>
        <w:t>t</w:t>
      </w:r>
      <w:r w:rsidRPr="001D338B">
        <w:rPr>
          <w:rFonts w:asciiTheme="minorHAnsi" w:hAnsiTheme="minorHAnsi" w:cstheme="minorHAnsi"/>
          <w:sz w:val="24"/>
          <w:szCs w:val="24"/>
        </w:rPr>
        <w:t xml:space="preserve">órych w 2024 r. bylo 356.426, z czego 29.082 z Holandii. </w:t>
      </w:r>
    </w:p>
    <w:p w14:paraId="62AF569B" w14:textId="77777777" w:rsidR="00497CAD" w:rsidRPr="001D338B" w:rsidRDefault="00497CAD" w:rsidP="00497CAD">
      <w:pPr>
        <w:pStyle w:val="Akapitzlist"/>
        <w:spacing w:line="240" w:lineRule="auto"/>
        <w:ind w:left="360"/>
        <w:jc w:val="both"/>
        <w:rPr>
          <w:rFonts w:asciiTheme="minorHAnsi" w:hAnsiTheme="minorHAnsi" w:cstheme="minorHAnsi"/>
          <w:sz w:val="24"/>
          <w:szCs w:val="24"/>
        </w:rPr>
      </w:pPr>
    </w:p>
    <w:p w14:paraId="3566434F" w14:textId="3A7172E4" w:rsidR="00AC647C" w:rsidRPr="001D338B" w:rsidRDefault="00AC647C" w:rsidP="00AC647C">
      <w:pPr>
        <w:pStyle w:val="Akapitzlist"/>
        <w:spacing w:line="240" w:lineRule="auto"/>
        <w:jc w:val="center"/>
        <w:rPr>
          <w:rFonts w:asciiTheme="minorHAnsi" w:hAnsiTheme="minorHAnsi" w:cstheme="minorHAnsi"/>
          <w:b/>
          <w:bCs/>
          <w:color w:val="0070C0"/>
          <w:sz w:val="24"/>
          <w:szCs w:val="24"/>
          <w:u w:val="single"/>
        </w:rPr>
      </w:pPr>
      <w:r w:rsidRPr="001D338B">
        <w:rPr>
          <w:rFonts w:asciiTheme="minorHAnsi" w:hAnsiTheme="minorHAnsi" w:cstheme="minorHAnsi"/>
          <w:b/>
          <w:bCs/>
          <w:noProof/>
          <w:color w:val="0070C0"/>
          <w:sz w:val="24"/>
          <w:szCs w:val="24"/>
          <w:u w:val="single"/>
        </w:rPr>
        <w:drawing>
          <wp:inline distT="0" distB="0" distL="0" distR="0" wp14:anchorId="2D515618" wp14:editId="564B14B6">
            <wp:extent cx="3860927" cy="3061855"/>
            <wp:effectExtent l="0" t="0" r="6350" b="5715"/>
            <wp:docPr id="1541494278" name="Afbeelding 2" descr="Afbeelding met tekst, schermopname, nummer, menu&#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94278" name="Afbeelding 2" descr="Afbeelding met tekst, schermopname, nummer, menu&#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3935520" cy="3121010"/>
                    </a:xfrm>
                    <a:prstGeom prst="rect">
                      <a:avLst/>
                    </a:prstGeom>
                  </pic:spPr>
                </pic:pic>
              </a:graphicData>
            </a:graphic>
          </wp:inline>
        </w:drawing>
      </w:r>
    </w:p>
    <w:p w14:paraId="0E94D16E" w14:textId="45E6C510" w:rsidR="00AC647C" w:rsidRPr="001D338B" w:rsidRDefault="00156C80" w:rsidP="00AC647C">
      <w:pPr>
        <w:pStyle w:val="Akapitzlist"/>
        <w:spacing w:line="240" w:lineRule="auto"/>
        <w:rPr>
          <w:rFonts w:asciiTheme="minorHAnsi" w:hAnsiTheme="minorHAnsi" w:cstheme="minorHAnsi"/>
          <w:i/>
          <w:iCs/>
          <w:color w:val="0070C0"/>
          <w:sz w:val="20"/>
          <w:szCs w:val="20"/>
        </w:rPr>
      </w:pPr>
      <w:r w:rsidRPr="001D338B">
        <w:rPr>
          <w:rFonts w:asciiTheme="minorHAnsi" w:hAnsiTheme="minorHAnsi" w:cstheme="minorHAnsi"/>
          <w:i/>
          <w:iCs/>
          <w:sz w:val="20"/>
          <w:szCs w:val="20"/>
        </w:rPr>
        <w:t>Ź</w:t>
      </w:r>
      <w:r w:rsidR="00AC647C" w:rsidRPr="001D338B">
        <w:rPr>
          <w:rFonts w:asciiTheme="minorHAnsi" w:hAnsiTheme="minorHAnsi" w:cstheme="minorHAnsi"/>
          <w:i/>
          <w:iCs/>
          <w:sz w:val="20"/>
          <w:szCs w:val="20"/>
        </w:rPr>
        <w:t xml:space="preserve">ródło: Analiza ruchu turystycznego Województwo Warmińsko-Mazurskie </w:t>
      </w:r>
    </w:p>
    <w:p w14:paraId="452CC082" w14:textId="77777777" w:rsidR="00837409" w:rsidRPr="001D338B" w:rsidRDefault="00837409" w:rsidP="00837409">
      <w:pPr>
        <w:pStyle w:val="Akapitzlist"/>
        <w:spacing w:line="240" w:lineRule="auto"/>
        <w:jc w:val="both"/>
        <w:rPr>
          <w:rFonts w:asciiTheme="minorHAnsi" w:hAnsiTheme="minorHAnsi" w:cstheme="minorHAnsi"/>
          <w:sz w:val="24"/>
          <w:szCs w:val="24"/>
        </w:rPr>
      </w:pPr>
    </w:p>
    <w:p w14:paraId="23EC33FF" w14:textId="77777777" w:rsidR="00006715" w:rsidRPr="001D338B" w:rsidRDefault="00006715" w:rsidP="00006715">
      <w:pPr>
        <w:pStyle w:val="Akapitzlist"/>
        <w:numPr>
          <w:ilvl w:val="0"/>
          <w:numId w:val="25"/>
        </w:numPr>
        <w:spacing w:line="240" w:lineRule="auto"/>
        <w:jc w:val="both"/>
        <w:rPr>
          <w:rFonts w:asciiTheme="minorHAnsi" w:hAnsiTheme="minorHAnsi" w:cstheme="minorHAnsi"/>
          <w:sz w:val="24"/>
          <w:szCs w:val="24"/>
        </w:rPr>
      </w:pPr>
      <w:r w:rsidRPr="001D338B">
        <w:rPr>
          <w:rFonts w:asciiTheme="minorHAnsi" w:hAnsiTheme="minorHAnsi" w:cstheme="minorHAnsi"/>
          <w:b/>
          <w:bCs/>
          <w:color w:val="0070C0"/>
          <w:sz w:val="24"/>
          <w:szCs w:val="24"/>
          <w:u w:val="single"/>
        </w:rPr>
        <w:lastRenderedPageBreak/>
        <w:t>Wrocław:</w:t>
      </w:r>
      <w:r w:rsidRPr="001D338B">
        <w:rPr>
          <w:rFonts w:asciiTheme="minorHAnsi" w:hAnsiTheme="minorHAnsi" w:cstheme="minorHAnsi"/>
          <w:color w:val="0070C0"/>
          <w:sz w:val="24"/>
          <w:szCs w:val="24"/>
        </w:rPr>
        <w:t xml:space="preserve"> </w:t>
      </w:r>
      <w:r w:rsidRPr="001D338B">
        <w:rPr>
          <w:rFonts w:asciiTheme="minorHAnsi" w:hAnsiTheme="minorHAnsi" w:cstheme="minorHAnsi"/>
          <w:b/>
          <w:bCs/>
          <w:sz w:val="24"/>
          <w:szCs w:val="24"/>
        </w:rPr>
        <w:t>16.974 osób</w:t>
      </w:r>
      <w:r w:rsidRPr="001D338B">
        <w:rPr>
          <w:rFonts w:asciiTheme="minorHAnsi" w:hAnsiTheme="minorHAnsi" w:cstheme="minorHAnsi"/>
          <w:sz w:val="24"/>
          <w:szCs w:val="24"/>
        </w:rPr>
        <w:t xml:space="preserve"> (ogólna liczba turystów zagranicznych – ok. 900.000 osób) – brak danych porównawczych do roku 2023. </w:t>
      </w:r>
    </w:p>
    <w:p w14:paraId="5B304BBB" w14:textId="77777777" w:rsidR="00837409" w:rsidRPr="001D338B" w:rsidRDefault="00837409" w:rsidP="00837409">
      <w:pPr>
        <w:pStyle w:val="Akapitzlist"/>
        <w:rPr>
          <w:rFonts w:asciiTheme="minorHAnsi" w:hAnsiTheme="minorHAnsi" w:cstheme="minorHAnsi"/>
          <w:sz w:val="24"/>
          <w:szCs w:val="24"/>
        </w:rPr>
      </w:pPr>
    </w:p>
    <w:p w14:paraId="37937935" w14:textId="5EFF4830" w:rsidR="00006715" w:rsidRDefault="00006715" w:rsidP="00006715">
      <w:pPr>
        <w:pStyle w:val="Akapitzlist"/>
        <w:numPr>
          <w:ilvl w:val="0"/>
          <w:numId w:val="25"/>
        </w:numPr>
        <w:spacing w:line="240" w:lineRule="auto"/>
        <w:jc w:val="both"/>
        <w:rPr>
          <w:rFonts w:asciiTheme="minorHAnsi" w:hAnsiTheme="minorHAnsi" w:cstheme="minorHAnsi"/>
          <w:sz w:val="24"/>
          <w:szCs w:val="24"/>
        </w:rPr>
      </w:pPr>
      <w:r w:rsidRPr="001D338B">
        <w:rPr>
          <w:rFonts w:asciiTheme="minorHAnsi" w:hAnsiTheme="minorHAnsi" w:cstheme="minorHAnsi"/>
          <w:b/>
          <w:bCs/>
          <w:color w:val="0070C0"/>
          <w:sz w:val="24"/>
          <w:szCs w:val="24"/>
          <w:u w:val="single"/>
        </w:rPr>
        <w:t xml:space="preserve">Gdańsk: </w:t>
      </w:r>
      <w:r w:rsidRPr="001D338B">
        <w:rPr>
          <w:rFonts w:asciiTheme="minorHAnsi" w:hAnsiTheme="minorHAnsi" w:cstheme="minorHAnsi"/>
          <w:b/>
          <w:bCs/>
          <w:sz w:val="24"/>
          <w:szCs w:val="24"/>
        </w:rPr>
        <w:t>57.400 osób</w:t>
      </w:r>
      <w:r w:rsidRPr="001D338B">
        <w:rPr>
          <w:rFonts w:asciiTheme="minorHAnsi" w:hAnsiTheme="minorHAnsi" w:cstheme="minorHAnsi"/>
          <w:sz w:val="24"/>
          <w:szCs w:val="24"/>
        </w:rPr>
        <w:t xml:space="preserve"> (brak ogólnej liczby turystów zagranicznych); jak wynika z danych przekazanych przez Gdańską Organizację Turystyczną Holendrzy stanowili czwartą pod względem wielkości grupę turystów zagran</w:t>
      </w:r>
      <w:r w:rsidR="00756490">
        <w:rPr>
          <w:rFonts w:asciiTheme="minorHAnsi" w:hAnsiTheme="minorHAnsi" w:cstheme="minorHAnsi"/>
          <w:sz w:val="24"/>
          <w:szCs w:val="24"/>
        </w:rPr>
        <w:t>i</w:t>
      </w:r>
      <w:r w:rsidRPr="001D338B">
        <w:rPr>
          <w:rFonts w:asciiTheme="minorHAnsi" w:hAnsiTheme="minorHAnsi" w:cstheme="minorHAnsi"/>
          <w:sz w:val="24"/>
          <w:szCs w:val="24"/>
        </w:rPr>
        <w:t xml:space="preserve">cznych (po Niemcach, Szwedach i Norwegach), którzy w ubiegłym roku odwiedzili miasto. </w:t>
      </w:r>
    </w:p>
    <w:p w14:paraId="4AF03D54" w14:textId="77777777" w:rsidR="001D338B" w:rsidRPr="001D338B" w:rsidRDefault="001D338B" w:rsidP="001D338B">
      <w:pPr>
        <w:pStyle w:val="Akapitzlist"/>
        <w:rPr>
          <w:rFonts w:asciiTheme="minorHAnsi" w:hAnsiTheme="minorHAnsi" w:cstheme="minorHAnsi"/>
          <w:sz w:val="24"/>
          <w:szCs w:val="24"/>
        </w:rPr>
      </w:pPr>
    </w:p>
    <w:p w14:paraId="17BD0EDF" w14:textId="77777777" w:rsidR="001D338B" w:rsidRPr="001D338B" w:rsidRDefault="001D338B" w:rsidP="001D338B">
      <w:pPr>
        <w:pStyle w:val="Akapitzlist"/>
        <w:spacing w:line="240" w:lineRule="auto"/>
        <w:ind w:left="360"/>
        <w:jc w:val="both"/>
        <w:rPr>
          <w:rFonts w:asciiTheme="minorHAnsi" w:hAnsiTheme="minorHAnsi" w:cstheme="minorHAnsi"/>
          <w:sz w:val="24"/>
          <w:szCs w:val="24"/>
        </w:rPr>
      </w:pPr>
    </w:p>
    <w:p w14:paraId="2F9DA93E" w14:textId="77777777" w:rsidR="00006715" w:rsidRPr="001D338B" w:rsidRDefault="00006715" w:rsidP="00006715">
      <w:pPr>
        <w:pStyle w:val="Akapitzlist"/>
        <w:spacing w:line="240" w:lineRule="auto"/>
        <w:jc w:val="center"/>
        <w:rPr>
          <w:rFonts w:asciiTheme="minorHAnsi" w:hAnsiTheme="minorHAnsi" w:cstheme="minorHAnsi"/>
          <w:sz w:val="24"/>
          <w:szCs w:val="24"/>
        </w:rPr>
      </w:pPr>
      <w:r w:rsidRPr="001D338B">
        <w:rPr>
          <w:rFonts w:asciiTheme="minorHAnsi" w:hAnsiTheme="minorHAnsi" w:cstheme="minorHAnsi"/>
          <w:noProof/>
          <w:sz w:val="24"/>
          <w:szCs w:val="24"/>
        </w:rPr>
        <w:drawing>
          <wp:inline distT="0" distB="0" distL="0" distR="0" wp14:anchorId="1785EF11" wp14:editId="5F461ECB">
            <wp:extent cx="4714055" cy="3314700"/>
            <wp:effectExtent l="0" t="0" r="0" b="0"/>
            <wp:docPr id="167499538"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9538" name="Afbeelding 1" descr="Afbeelding met tekst, schermopname, Lettertype, ontwerp&#10;&#10;Door AI gegenereerde inhoud is mogelijk onjuist."/>
                    <pic:cNvPicPr/>
                  </pic:nvPicPr>
                  <pic:blipFill>
                    <a:blip r:embed="rId18">
                      <a:extLst>
                        <a:ext uri="{28A0092B-C50C-407E-A947-70E740481C1C}">
                          <a14:useLocalDpi xmlns:a14="http://schemas.microsoft.com/office/drawing/2010/main" val="0"/>
                        </a:ext>
                      </a:extLst>
                    </a:blip>
                    <a:stretch>
                      <a:fillRect/>
                    </a:stretch>
                  </pic:blipFill>
                  <pic:spPr>
                    <a:xfrm>
                      <a:off x="0" y="0"/>
                      <a:ext cx="4742934" cy="3335006"/>
                    </a:xfrm>
                    <a:prstGeom prst="rect">
                      <a:avLst/>
                    </a:prstGeom>
                  </pic:spPr>
                </pic:pic>
              </a:graphicData>
            </a:graphic>
          </wp:inline>
        </w:drawing>
      </w:r>
    </w:p>
    <w:p w14:paraId="68072382" w14:textId="1E865C7C" w:rsidR="006366EE" w:rsidRPr="001D338B" w:rsidRDefault="006366EE" w:rsidP="006366EE">
      <w:pPr>
        <w:pStyle w:val="Akapitzlist"/>
        <w:spacing w:line="240" w:lineRule="auto"/>
        <w:rPr>
          <w:rFonts w:asciiTheme="minorHAnsi" w:hAnsiTheme="minorHAnsi" w:cstheme="minorHAnsi"/>
          <w:i/>
          <w:iCs/>
          <w:sz w:val="20"/>
          <w:szCs w:val="20"/>
        </w:rPr>
      </w:pPr>
      <w:r w:rsidRPr="001D338B">
        <w:rPr>
          <w:rFonts w:asciiTheme="minorHAnsi" w:hAnsiTheme="minorHAnsi" w:cstheme="minorHAnsi"/>
          <w:i/>
          <w:iCs/>
          <w:sz w:val="20"/>
          <w:szCs w:val="20"/>
        </w:rPr>
        <w:t>Źródło: GOT</w:t>
      </w:r>
    </w:p>
    <w:p w14:paraId="4E7271D6" w14:textId="768CC6F9" w:rsidR="00006715" w:rsidRPr="001D338B" w:rsidRDefault="00006715" w:rsidP="00006715">
      <w:pPr>
        <w:spacing w:line="240" w:lineRule="auto"/>
        <w:jc w:val="both"/>
        <w:rPr>
          <w:rFonts w:asciiTheme="minorHAnsi" w:hAnsiTheme="minorHAnsi" w:cstheme="minorHAnsi"/>
          <w:sz w:val="24"/>
          <w:szCs w:val="24"/>
        </w:rPr>
      </w:pPr>
      <w:r w:rsidRPr="001D338B">
        <w:rPr>
          <w:rFonts w:asciiTheme="minorHAnsi" w:hAnsiTheme="minorHAnsi" w:cstheme="minorHAnsi"/>
          <w:sz w:val="24"/>
          <w:szCs w:val="24"/>
        </w:rPr>
        <w:t xml:space="preserve">Zaprezentowane dane z miast i regionów potwierdzają zatem zainteresowanie Holendrów tymi miejscami, </w:t>
      </w:r>
      <w:r w:rsidR="00B067FA" w:rsidRPr="001D338B">
        <w:rPr>
          <w:rFonts w:asciiTheme="minorHAnsi" w:hAnsiTheme="minorHAnsi" w:cstheme="minorHAnsi"/>
          <w:sz w:val="24"/>
          <w:szCs w:val="24"/>
        </w:rPr>
        <w:t xml:space="preserve">które </w:t>
      </w:r>
      <w:r w:rsidRPr="001D338B">
        <w:rPr>
          <w:rFonts w:asciiTheme="minorHAnsi" w:hAnsiTheme="minorHAnsi" w:cstheme="minorHAnsi"/>
          <w:sz w:val="24"/>
          <w:szCs w:val="24"/>
        </w:rPr>
        <w:t xml:space="preserve">opisane </w:t>
      </w:r>
      <w:r w:rsidR="00B067FA" w:rsidRPr="001D338B">
        <w:rPr>
          <w:rFonts w:asciiTheme="minorHAnsi" w:hAnsiTheme="minorHAnsi" w:cstheme="minorHAnsi"/>
          <w:sz w:val="24"/>
          <w:szCs w:val="24"/>
        </w:rPr>
        <w:t xml:space="preserve">zostało </w:t>
      </w:r>
      <w:r w:rsidRPr="001D338B">
        <w:rPr>
          <w:rFonts w:asciiTheme="minorHAnsi" w:hAnsiTheme="minorHAnsi" w:cstheme="minorHAnsi"/>
          <w:sz w:val="24"/>
          <w:szCs w:val="24"/>
        </w:rPr>
        <w:t>we wcze</w:t>
      </w:r>
      <w:r w:rsidR="00B217AE" w:rsidRPr="001D338B">
        <w:rPr>
          <w:rFonts w:asciiTheme="minorHAnsi" w:hAnsiTheme="minorHAnsi" w:cstheme="minorHAnsi"/>
          <w:sz w:val="24"/>
          <w:szCs w:val="24"/>
        </w:rPr>
        <w:t>ś</w:t>
      </w:r>
      <w:r w:rsidRPr="001D338B">
        <w:rPr>
          <w:rFonts w:asciiTheme="minorHAnsi" w:hAnsiTheme="minorHAnsi" w:cstheme="minorHAnsi"/>
          <w:sz w:val="24"/>
          <w:szCs w:val="24"/>
        </w:rPr>
        <w:t xml:space="preserve">niejszej sekcji „ïnformacje ogólne”. </w:t>
      </w:r>
    </w:p>
    <w:p w14:paraId="1C47E3CE" w14:textId="77777777" w:rsidR="00B97880" w:rsidRDefault="00B97880" w:rsidP="00590897">
      <w:pPr>
        <w:spacing w:after="160" w:line="240" w:lineRule="auto"/>
        <w:rPr>
          <w:rFonts w:asciiTheme="minorHAnsi" w:hAnsiTheme="minorHAnsi" w:cstheme="minorHAnsi"/>
          <w:b/>
          <w:bCs/>
          <w:sz w:val="24"/>
          <w:szCs w:val="24"/>
        </w:rPr>
      </w:pPr>
    </w:p>
    <w:p w14:paraId="23A0DD3D" w14:textId="38D9F2E4" w:rsidR="00EA5867" w:rsidRPr="00B97880" w:rsidRDefault="002E0750" w:rsidP="00590897">
      <w:pPr>
        <w:spacing w:after="160" w:line="240" w:lineRule="auto"/>
        <w:rPr>
          <w:rFonts w:asciiTheme="minorHAnsi" w:hAnsiTheme="minorHAnsi" w:cstheme="minorHAnsi"/>
          <w:b/>
          <w:bCs/>
          <w:sz w:val="24"/>
          <w:szCs w:val="24"/>
        </w:rPr>
      </w:pPr>
      <w:r w:rsidRPr="00B97880">
        <w:rPr>
          <w:rFonts w:asciiTheme="minorHAnsi" w:hAnsiTheme="minorHAnsi" w:cstheme="minorHAnsi"/>
          <w:b/>
          <w:bCs/>
          <w:sz w:val="24"/>
          <w:szCs w:val="24"/>
        </w:rPr>
        <w:t xml:space="preserve">2b. </w:t>
      </w:r>
      <w:r w:rsidR="00590897" w:rsidRPr="00B97880">
        <w:rPr>
          <w:rFonts w:asciiTheme="minorHAnsi" w:hAnsiTheme="minorHAnsi" w:cstheme="minorHAnsi"/>
          <w:b/>
          <w:bCs/>
          <w:sz w:val="24"/>
          <w:szCs w:val="24"/>
        </w:rPr>
        <w:t>Popyt na polskie produkty turystyczne</w:t>
      </w:r>
    </w:p>
    <w:p w14:paraId="4EE38399" w14:textId="458C543E" w:rsidR="00EA5867" w:rsidRPr="00B97880" w:rsidRDefault="00EA5867" w:rsidP="00EA5867">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Na wstępie warto zauważyć usytuowanie Polski na tle innych krajów Unii Europejskiej w aspekcie turystyki przyjazdowej. Poniższa </w:t>
      </w:r>
      <w:r w:rsidR="00AF3571" w:rsidRPr="00B97880">
        <w:rPr>
          <w:rFonts w:asciiTheme="minorHAnsi" w:hAnsiTheme="minorHAnsi" w:cstheme="minorHAnsi"/>
          <w:iCs/>
          <w:sz w:val="24"/>
          <w:szCs w:val="24"/>
        </w:rPr>
        <w:t>mapka</w:t>
      </w:r>
      <w:r w:rsidRPr="00B97880">
        <w:rPr>
          <w:rFonts w:asciiTheme="minorHAnsi" w:hAnsiTheme="minorHAnsi" w:cstheme="minorHAnsi"/>
          <w:iCs/>
          <w:sz w:val="24"/>
          <w:szCs w:val="24"/>
        </w:rPr>
        <w:t xml:space="preserve"> zamieszczona została w raporcie </w:t>
      </w:r>
      <w:r w:rsidR="00C44548" w:rsidRPr="00B97880">
        <w:rPr>
          <w:rFonts w:asciiTheme="minorHAnsi" w:hAnsiTheme="minorHAnsi" w:cstheme="minorHAnsi"/>
          <w:iCs/>
          <w:sz w:val="24"/>
          <w:szCs w:val="24"/>
        </w:rPr>
        <w:t>European Travel Commission</w:t>
      </w:r>
      <w:r w:rsidRPr="00B97880">
        <w:rPr>
          <w:rFonts w:asciiTheme="minorHAnsi" w:hAnsiTheme="minorHAnsi" w:cstheme="minorHAnsi"/>
          <w:iCs/>
          <w:sz w:val="24"/>
          <w:szCs w:val="24"/>
        </w:rPr>
        <w:t xml:space="preserve"> „</w:t>
      </w:r>
      <w:r w:rsidRPr="00B97880">
        <w:rPr>
          <w:rFonts w:asciiTheme="minorHAnsi" w:hAnsiTheme="minorHAnsi" w:cstheme="minorHAnsi"/>
          <w:i/>
          <w:sz w:val="24"/>
          <w:szCs w:val="24"/>
        </w:rPr>
        <w:t xml:space="preserve">European Tourism – trends and prospects </w:t>
      </w:r>
      <w:r w:rsidR="008C04E3" w:rsidRPr="00B97880">
        <w:rPr>
          <w:rFonts w:asciiTheme="minorHAnsi" w:hAnsiTheme="minorHAnsi" w:cstheme="minorHAnsi"/>
          <w:i/>
          <w:sz w:val="24"/>
          <w:szCs w:val="24"/>
        </w:rPr>
        <w:t>(Q</w:t>
      </w:r>
      <w:r w:rsidR="005A09B2" w:rsidRPr="00B97880">
        <w:rPr>
          <w:rFonts w:asciiTheme="minorHAnsi" w:hAnsiTheme="minorHAnsi" w:cstheme="minorHAnsi"/>
          <w:i/>
          <w:sz w:val="24"/>
          <w:szCs w:val="24"/>
        </w:rPr>
        <w:t>4</w:t>
      </w:r>
      <w:r w:rsidR="008C04E3" w:rsidRPr="00B97880">
        <w:rPr>
          <w:rFonts w:asciiTheme="minorHAnsi" w:hAnsiTheme="minorHAnsi" w:cstheme="minorHAnsi"/>
          <w:i/>
          <w:sz w:val="24"/>
          <w:szCs w:val="24"/>
        </w:rPr>
        <w:t>/</w:t>
      </w:r>
      <w:r w:rsidRPr="00B97880">
        <w:rPr>
          <w:rFonts w:asciiTheme="minorHAnsi" w:hAnsiTheme="minorHAnsi" w:cstheme="minorHAnsi"/>
          <w:i/>
          <w:sz w:val="24"/>
          <w:szCs w:val="24"/>
        </w:rPr>
        <w:t>2024</w:t>
      </w:r>
      <w:r w:rsidR="008C04E3" w:rsidRPr="00B97880">
        <w:rPr>
          <w:rFonts w:asciiTheme="minorHAnsi" w:hAnsiTheme="minorHAnsi" w:cstheme="minorHAnsi"/>
          <w:i/>
          <w:sz w:val="24"/>
          <w:szCs w:val="24"/>
        </w:rPr>
        <w:t>)</w:t>
      </w:r>
      <w:r w:rsidRPr="00B97880">
        <w:rPr>
          <w:rFonts w:asciiTheme="minorHAnsi" w:hAnsiTheme="minorHAnsi" w:cstheme="minorHAnsi"/>
          <w:iCs/>
          <w:sz w:val="24"/>
          <w:szCs w:val="24"/>
        </w:rPr>
        <w:t xml:space="preserve">”, opublikowanym </w:t>
      </w:r>
      <w:r w:rsidR="008C04E3" w:rsidRPr="00B97880">
        <w:rPr>
          <w:rFonts w:asciiTheme="minorHAnsi" w:hAnsiTheme="minorHAnsi" w:cstheme="minorHAnsi"/>
          <w:iCs/>
          <w:sz w:val="24"/>
          <w:szCs w:val="24"/>
        </w:rPr>
        <w:t xml:space="preserve">w </w:t>
      </w:r>
      <w:r w:rsidR="005A09B2" w:rsidRPr="00B97880">
        <w:rPr>
          <w:rFonts w:asciiTheme="minorHAnsi" w:hAnsiTheme="minorHAnsi" w:cstheme="minorHAnsi"/>
          <w:iCs/>
          <w:sz w:val="24"/>
          <w:szCs w:val="24"/>
        </w:rPr>
        <w:t>lutym 2025</w:t>
      </w:r>
      <w:r w:rsidRPr="00B97880">
        <w:rPr>
          <w:rFonts w:asciiTheme="minorHAnsi" w:hAnsiTheme="minorHAnsi" w:cstheme="minorHAnsi"/>
          <w:iCs/>
          <w:sz w:val="24"/>
          <w:szCs w:val="24"/>
        </w:rPr>
        <w:t>.</w:t>
      </w:r>
    </w:p>
    <w:p w14:paraId="663BB0B3" w14:textId="0086BC12" w:rsidR="00CD32A3" w:rsidRPr="00B97880" w:rsidRDefault="00CD32A3" w:rsidP="00590897">
      <w:pPr>
        <w:spacing w:after="160" w:line="240" w:lineRule="auto"/>
        <w:rPr>
          <w:rFonts w:asciiTheme="minorHAnsi" w:hAnsiTheme="minorHAnsi" w:cstheme="minorHAnsi"/>
          <w:b/>
          <w:bCs/>
          <w:sz w:val="24"/>
          <w:szCs w:val="24"/>
        </w:rPr>
      </w:pPr>
      <w:r w:rsidRPr="00B97880">
        <w:rPr>
          <w:rFonts w:asciiTheme="minorHAnsi" w:hAnsiTheme="minorHAnsi" w:cstheme="minorHAnsi"/>
          <w:b/>
          <w:bCs/>
          <w:noProof/>
          <w:sz w:val="24"/>
          <w:szCs w:val="24"/>
        </w:rPr>
        <w:lastRenderedPageBreak/>
        <w:drawing>
          <wp:inline distT="0" distB="0" distL="0" distR="0" wp14:anchorId="027C1504" wp14:editId="4291A864">
            <wp:extent cx="5162550" cy="2319505"/>
            <wp:effectExtent l="0" t="0" r="0" b="5080"/>
            <wp:docPr id="1666177232" name="Picture 3" descr="A map of europe with different colored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77232" name="Picture 3" descr="A map of europe with different colored countries/region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173358" cy="2324361"/>
                    </a:xfrm>
                    <a:prstGeom prst="rect">
                      <a:avLst/>
                    </a:prstGeom>
                  </pic:spPr>
                </pic:pic>
              </a:graphicData>
            </a:graphic>
          </wp:inline>
        </w:drawing>
      </w:r>
    </w:p>
    <w:p w14:paraId="597246F1" w14:textId="618E6FEF" w:rsidR="00E8611E" w:rsidRPr="00C92C58" w:rsidRDefault="00E8611E" w:rsidP="00590897">
      <w:pPr>
        <w:spacing w:after="160" w:line="240" w:lineRule="auto"/>
        <w:rPr>
          <w:rFonts w:asciiTheme="minorHAnsi" w:hAnsiTheme="minorHAnsi" w:cstheme="minorHAnsi"/>
          <w:i/>
          <w:iCs/>
          <w:sz w:val="20"/>
          <w:szCs w:val="20"/>
          <w:lang w:val="en-US"/>
        </w:rPr>
      </w:pPr>
      <w:proofErr w:type="spellStart"/>
      <w:r w:rsidRPr="00C92C58">
        <w:rPr>
          <w:rFonts w:asciiTheme="minorHAnsi" w:hAnsiTheme="minorHAnsi" w:cstheme="minorHAnsi"/>
          <w:i/>
          <w:color w:val="000000" w:themeColor="text1"/>
          <w:sz w:val="20"/>
          <w:szCs w:val="20"/>
          <w:lang w:val="en-US"/>
        </w:rPr>
        <w:t>Źródło</w:t>
      </w:r>
      <w:proofErr w:type="spellEnd"/>
      <w:r w:rsidRPr="00C92C58">
        <w:rPr>
          <w:rFonts w:asciiTheme="minorHAnsi" w:hAnsiTheme="minorHAnsi" w:cstheme="minorHAnsi"/>
          <w:i/>
          <w:iCs/>
          <w:sz w:val="20"/>
          <w:szCs w:val="20"/>
          <w:lang w:val="en-US"/>
        </w:rPr>
        <w:t>: ETC, European Tourism – trends and prospects</w:t>
      </w:r>
    </w:p>
    <w:p w14:paraId="34CD78CF" w14:textId="5FB2B71C" w:rsidR="00CD32A3" w:rsidRPr="00B97880" w:rsidRDefault="008C04E3" w:rsidP="00497CAD">
      <w:pPr>
        <w:spacing w:after="0" w:line="240" w:lineRule="auto"/>
        <w:jc w:val="both"/>
        <w:rPr>
          <w:rFonts w:asciiTheme="minorHAnsi" w:hAnsiTheme="minorHAnsi" w:cstheme="minorHAnsi"/>
          <w:b/>
          <w:bCs/>
          <w:i/>
          <w:iCs/>
          <w:sz w:val="24"/>
          <w:szCs w:val="24"/>
        </w:rPr>
      </w:pPr>
      <w:r w:rsidRPr="00B97880">
        <w:rPr>
          <w:rFonts w:asciiTheme="minorHAnsi" w:hAnsiTheme="minorHAnsi" w:cstheme="minorHAnsi"/>
          <w:iCs/>
          <w:sz w:val="24"/>
          <w:szCs w:val="24"/>
        </w:rPr>
        <w:t xml:space="preserve">Porównując dane za rok 2024 z rokiem 2019 (na mapce kolor ciemny oznacza odpowiednio wzrost liczby </w:t>
      </w:r>
      <w:r w:rsidR="00CD32A3" w:rsidRPr="00B97880">
        <w:rPr>
          <w:rFonts w:asciiTheme="minorHAnsi" w:hAnsiTheme="minorHAnsi" w:cstheme="minorHAnsi"/>
          <w:iCs/>
          <w:sz w:val="24"/>
          <w:szCs w:val="24"/>
        </w:rPr>
        <w:t>przyjazdów</w:t>
      </w:r>
      <w:r w:rsidRPr="00B97880">
        <w:rPr>
          <w:rFonts w:asciiTheme="minorHAnsi" w:hAnsiTheme="minorHAnsi" w:cstheme="minorHAnsi"/>
          <w:iCs/>
          <w:sz w:val="24"/>
          <w:szCs w:val="24"/>
        </w:rPr>
        <w:t xml:space="preserve">, jasny kolor zaś </w:t>
      </w:r>
      <w:r w:rsidR="00CD32A3" w:rsidRPr="00B97880">
        <w:rPr>
          <w:rFonts w:asciiTheme="minorHAnsi" w:hAnsiTheme="minorHAnsi" w:cstheme="minorHAnsi"/>
          <w:iCs/>
          <w:sz w:val="24"/>
          <w:szCs w:val="24"/>
        </w:rPr>
        <w:t xml:space="preserve">ich </w:t>
      </w:r>
      <w:r w:rsidRPr="00B97880">
        <w:rPr>
          <w:rFonts w:asciiTheme="minorHAnsi" w:hAnsiTheme="minorHAnsi" w:cstheme="minorHAnsi"/>
          <w:iCs/>
          <w:sz w:val="24"/>
          <w:szCs w:val="24"/>
        </w:rPr>
        <w:t xml:space="preserve">spadek), </w:t>
      </w:r>
      <w:r w:rsidR="002C2D6C" w:rsidRPr="00B97880">
        <w:rPr>
          <w:rFonts w:asciiTheme="minorHAnsi" w:hAnsiTheme="minorHAnsi" w:cstheme="minorHAnsi"/>
          <w:iCs/>
          <w:sz w:val="24"/>
          <w:szCs w:val="24"/>
        </w:rPr>
        <w:t>widzimy, że w zeszłym roku nastąpił wzrost liczby przyjazdów do Polski, w stosunku do 2019 roku.</w:t>
      </w:r>
    </w:p>
    <w:p w14:paraId="3BB83F68" w14:textId="0121EDF9" w:rsidR="00E67799" w:rsidRPr="00B97880" w:rsidRDefault="00E67799" w:rsidP="00497CAD">
      <w:pPr>
        <w:spacing w:after="160" w:line="240" w:lineRule="auto"/>
        <w:rPr>
          <w:rFonts w:asciiTheme="minorHAnsi" w:hAnsiTheme="minorHAnsi" w:cstheme="minorHAnsi"/>
          <w:b/>
          <w:bCs/>
          <w:i/>
          <w:iCs/>
          <w:sz w:val="24"/>
          <w:szCs w:val="24"/>
        </w:rPr>
      </w:pPr>
      <w:r w:rsidRPr="00B97880">
        <w:rPr>
          <w:rFonts w:asciiTheme="minorHAnsi" w:hAnsiTheme="minorHAnsi" w:cstheme="minorHAnsi"/>
          <w:sz w:val="24"/>
          <w:szCs w:val="24"/>
        </w:rPr>
        <w:t xml:space="preserve">European Travel Commission w tej samej publikacji podaje także dane dotyczące turystyki przyjazdowej </w:t>
      </w:r>
      <w:r w:rsidRPr="00B97880">
        <w:rPr>
          <w:rFonts w:asciiTheme="minorHAnsi" w:hAnsiTheme="minorHAnsi" w:cstheme="minorHAnsi"/>
          <w:b/>
          <w:bCs/>
          <w:sz w:val="24"/>
          <w:szCs w:val="24"/>
        </w:rPr>
        <w:t xml:space="preserve">z Niderlandów </w:t>
      </w:r>
      <w:r w:rsidR="00C111FE" w:rsidRPr="00B97880">
        <w:rPr>
          <w:rFonts w:asciiTheme="minorHAnsi" w:hAnsiTheme="minorHAnsi" w:cstheme="minorHAnsi"/>
          <w:b/>
          <w:bCs/>
          <w:sz w:val="24"/>
          <w:szCs w:val="24"/>
        </w:rPr>
        <w:t>w 2024 roku</w:t>
      </w:r>
      <w:r w:rsidR="00C111FE" w:rsidRPr="00B97880">
        <w:rPr>
          <w:rFonts w:asciiTheme="minorHAnsi" w:hAnsiTheme="minorHAnsi" w:cstheme="minorHAnsi"/>
          <w:sz w:val="24"/>
          <w:szCs w:val="24"/>
        </w:rPr>
        <w:t xml:space="preserve"> </w:t>
      </w:r>
      <w:r w:rsidRPr="00B97880">
        <w:rPr>
          <w:rFonts w:asciiTheme="minorHAnsi" w:hAnsiTheme="minorHAnsi" w:cstheme="minorHAnsi"/>
          <w:sz w:val="24"/>
          <w:szCs w:val="24"/>
        </w:rPr>
        <w:t>do wybranych krajów</w:t>
      </w:r>
      <w:r w:rsidR="00C111FE" w:rsidRPr="00B97880">
        <w:rPr>
          <w:rFonts w:asciiTheme="minorHAnsi" w:hAnsiTheme="minorHAnsi" w:cstheme="minorHAnsi"/>
          <w:sz w:val="24"/>
          <w:szCs w:val="24"/>
        </w:rPr>
        <w:t>, w porównaniu z rokiem 2019</w:t>
      </w:r>
      <w:r w:rsidRPr="00B97880">
        <w:rPr>
          <w:rFonts w:asciiTheme="minorHAnsi" w:hAnsiTheme="minorHAnsi" w:cstheme="minorHAnsi"/>
          <w:sz w:val="24"/>
          <w:szCs w:val="24"/>
        </w:rPr>
        <w:t>.</w:t>
      </w:r>
    </w:p>
    <w:p w14:paraId="1A0202F2" w14:textId="39A692A8" w:rsidR="00EA5867" w:rsidRPr="00B97880" w:rsidRDefault="00E67799" w:rsidP="00590897">
      <w:pPr>
        <w:spacing w:after="160" w:line="240" w:lineRule="auto"/>
        <w:rPr>
          <w:rFonts w:asciiTheme="minorHAnsi" w:hAnsiTheme="minorHAnsi" w:cstheme="minorHAnsi"/>
          <w:b/>
          <w:bCs/>
          <w:sz w:val="24"/>
          <w:szCs w:val="24"/>
        </w:rPr>
      </w:pPr>
      <w:r w:rsidRPr="00B97880">
        <w:rPr>
          <w:rFonts w:asciiTheme="minorHAnsi" w:hAnsiTheme="minorHAnsi" w:cstheme="minorHAnsi"/>
          <w:b/>
          <w:bCs/>
          <w:noProof/>
          <w:sz w:val="24"/>
          <w:szCs w:val="24"/>
        </w:rPr>
        <w:drawing>
          <wp:inline distT="0" distB="0" distL="0" distR="0" wp14:anchorId="46551840" wp14:editId="26FD3BF3">
            <wp:extent cx="5760720" cy="2642235"/>
            <wp:effectExtent l="0" t="0" r="0" b="5715"/>
            <wp:docPr id="96159723" name="Picture 6" descr="A graph of different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89492" name="Picture 6" descr="A graph of different countries/region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760720" cy="2642235"/>
                    </a:xfrm>
                    <a:prstGeom prst="rect">
                      <a:avLst/>
                    </a:prstGeom>
                  </pic:spPr>
                </pic:pic>
              </a:graphicData>
            </a:graphic>
          </wp:inline>
        </w:drawing>
      </w:r>
    </w:p>
    <w:p w14:paraId="4A6BEA8E" w14:textId="77777777" w:rsidR="00E8611E" w:rsidRPr="00C92C58" w:rsidRDefault="00E8611E" w:rsidP="00E8611E">
      <w:pPr>
        <w:spacing w:after="160" w:line="240" w:lineRule="auto"/>
        <w:rPr>
          <w:rFonts w:asciiTheme="minorHAnsi" w:hAnsiTheme="minorHAnsi" w:cstheme="minorHAnsi"/>
          <w:i/>
          <w:iCs/>
          <w:sz w:val="20"/>
          <w:szCs w:val="20"/>
          <w:lang w:val="en-US"/>
        </w:rPr>
      </w:pPr>
      <w:proofErr w:type="spellStart"/>
      <w:r w:rsidRPr="00C92C58">
        <w:rPr>
          <w:rFonts w:asciiTheme="minorHAnsi" w:hAnsiTheme="minorHAnsi" w:cstheme="minorHAnsi"/>
          <w:i/>
          <w:color w:val="000000" w:themeColor="text1"/>
          <w:sz w:val="20"/>
          <w:szCs w:val="20"/>
          <w:lang w:val="en-US"/>
        </w:rPr>
        <w:t>Źródło</w:t>
      </w:r>
      <w:proofErr w:type="spellEnd"/>
      <w:r w:rsidRPr="00C92C58">
        <w:rPr>
          <w:rFonts w:asciiTheme="minorHAnsi" w:hAnsiTheme="minorHAnsi" w:cstheme="minorHAnsi"/>
          <w:i/>
          <w:iCs/>
          <w:sz w:val="20"/>
          <w:szCs w:val="20"/>
          <w:lang w:val="en-US"/>
        </w:rPr>
        <w:t>: ETC, European Tourism – trends and prospects</w:t>
      </w:r>
    </w:p>
    <w:p w14:paraId="64E30DC8" w14:textId="1EDEF924" w:rsidR="00E67799" w:rsidRPr="00B97880" w:rsidRDefault="00E67799" w:rsidP="00497CAD">
      <w:pPr>
        <w:spacing w:after="160" w:line="240" w:lineRule="auto"/>
        <w:jc w:val="both"/>
        <w:rPr>
          <w:rFonts w:asciiTheme="minorHAnsi" w:hAnsiTheme="minorHAnsi" w:cstheme="minorHAnsi"/>
          <w:b/>
          <w:bCs/>
          <w:sz w:val="24"/>
          <w:szCs w:val="24"/>
        </w:rPr>
      </w:pPr>
      <w:r w:rsidRPr="00B97880">
        <w:rPr>
          <w:rFonts w:asciiTheme="minorHAnsi" w:hAnsiTheme="minorHAnsi" w:cstheme="minorHAnsi"/>
          <w:sz w:val="24"/>
          <w:szCs w:val="24"/>
        </w:rPr>
        <w:t xml:space="preserve">Polska w tym zestawieniu wypada bardzo dobrze, widoczny jest zarówno </w:t>
      </w:r>
      <w:r w:rsidR="00F8573E" w:rsidRPr="00B97880">
        <w:rPr>
          <w:rFonts w:asciiTheme="minorHAnsi" w:hAnsiTheme="minorHAnsi" w:cstheme="minorHAnsi"/>
          <w:sz w:val="24"/>
          <w:szCs w:val="24"/>
        </w:rPr>
        <w:t xml:space="preserve">wzrost </w:t>
      </w:r>
      <w:r w:rsidRPr="00B97880">
        <w:rPr>
          <w:rFonts w:asciiTheme="minorHAnsi" w:hAnsiTheme="minorHAnsi" w:cstheme="minorHAnsi"/>
          <w:sz w:val="24"/>
          <w:szCs w:val="24"/>
        </w:rPr>
        <w:t>liczby przyjazdów jak i liczby noclegów wykupionych przez Holendrów.</w:t>
      </w:r>
      <w:r w:rsidR="009B0B76" w:rsidRPr="00B97880">
        <w:rPr>
          <w:rFonts w:asciiTheme="minorHAnsi" w:hAnsiTheme="minorHAnsi" w:cstheme="minorHAnsi"/>
          <w:sz w:val="24"/>
          <w:szCs w:val="24"/>
        </w:rPr>
        <w:t xml:space="preserve"> Wyjazdów na Węgry także było więcej, ale pozostawano na krótsze pobyty. Czechy zanotowały minimalny wzrost liczby przyjazdów i spadek liczby noclegów.</w:t>
      </w:r>
    </w:p>
    <w:p w14:paraId="543AFA03" w14:textId="5C8CB456" w:rsidR="002E035A" w:rsidRPr="00B97880" w:rsidRDefault="00CB3CEA" w:rsidP="00497CAD">
      <w:pPr>
        <w:spacing w:after="160"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Aby zorientować się jak wyglądała turystyka przyjazdowa </w:t>
      </w:r>
      <w:r w:rsidR="00CB3EAC" w:rsidRPr="00B97880">
        <w:rPr>
          <w:rFonts w:asciiTheme="minorHAnsi" w:hAnsiTheme="minorHAnsi" w:cstheme="minorHAnsi"/>
          <w:sz w:val="24"/>
          <w:szCs w:val="24"/>
        </w:rPr>
        <w:t>do krajów</w:t>
      </w:r>
      <w:r w:rsidRPr="00B97880">
        <w:rPr>
          <w:rFonts w:asciiTheme="minorHAnsi" w:hAnsiTheme="minorHAnsi" w:cstheme="minorHAnsi"/>
          <w:sz w:val="24"/>
          <w:szCs w:val="24"/>
        </w:rPr>
        <w:t xml:space="preserve"> naszego regionu, warto przyglądnąć się danym liczbowym z tego samego raportu. </w:t>
      </w:r>
      <w:r w:rsidR="002E035A" w:rsidRPr="00B97880">
        <w:rPr>
          <w:rFonts w:asciiTheme="minorHAnsi" w:hAnsiTheme="minorHAnsi" w:cstheme="minorHAnsi"/>
          <w:sz w:val="24"/>
          <w:szCs w:val="24"/>
        </w:rPr>
        <w:t xml:space="preserve">Poniższa tabela podaje liczbę przyjazdów i noclegów dla wybranych krajów </w:t>
      </w:r>
      <w:r w:rsidR="00CB3EAC" w:rsidRPr="00B97880">
        <w:rPr>
          <w:rFonts w:asciiTheme="minorHAnsi" w:hAnsiTheme="minorHAnsi" w:cstheme="minorHAnsi"/>
          <w:sz w:val="24"/>
          <w:szCs w:val="24"/>
        </w:rPr>
        <w:t xml:space="preserve">Europy </w:t>
      </w:r>
      <w:r w:rsidR="00C8317B" w:rsidRPr="00B97880">
        <w:rPr>
          <w:rFonts w:asciiTheme="minorHAnsi" w:hAnsiTheme="minorHAnsi" w:cstheme="minorHAnsi"/>
          <w:sz w:val="24"/>
          <w:szCs w:val="24"/>
        </w:rPr>
        <w:t>Środkowo</w:t>
      </w:r>
      <w:r w:rsidR="00CB3EAC" w:rsidRPr="00B97880">
        <w:rPr>
          <w:rFonts w:asciiTheme="minorHAnsi" w:hAnsiTheme="minorHAnsi" w:cstheme="minorHAnsi"/>
          <w:sz w:val="24"/>
          <w:szCs w:val="24"/>
        </w:rPr>
        <w:t>-Wschodniej</w:t>
      </w:r>
      <w:r w:rsidR="002E035A" w:rsidRPr="00B97880">
        <w:rPr>
          <w:rFonts w:asciiTheme="minorHAnsi" w:hAnsiTheme="minorHAnsi" w:cstheme="minorHAnsi"/>
          <w:sz w:val="24"/>
          <w:szCs w:val="24"/>
        </w:rPr>
        <w:t xml:space="preserve"> w stosunku do roku 2019 i 2023 (warto </w:t>
      </w:r>
      <w:r w:rsidR="005E22BB" w:rsidRPr="00B97880">
        <w:rPr>
          <w:rFonts w:asciiTheme="minorHAnsi" w:hAnsiTheme="minorHAnsi" w:cstheme="minorHAnsi"/>
          <w:sz w:val="24"/>
          <w:szCs w:val="24"/>
        </w:rPr>
        <w:t>zwrócić uwagę</w:t>
      </w:r>
      <w:r w:rsidR="002E035A" w:rsidRPr="00B97880">
        <w:rPr>
          <w:rFonts w:asciiTheme="minorHAnsi" w:hAnsiTheme="minorHAnsi" w:cstheme="minorHAnsi"/>
          <w:sz w:val="24"/>
          <w:szCs w:val="24"/>
        </w:rPr>
        <w:t>, że nie są tu uwzględnione pełne dane za 2024 rok</w:t>
      </w:r>
      <w:r w:rsidR="005E22BB" w:rsidRPr="00B97880">
        <w:rPr>
          <w:rFonts w:asciiTheme="minorHAnsi" w:hAnsiTheme="minorHAnsi" w:cstheme="minorHAnsi"/>
          <w:sz w:val="24"/>
          <w:szCs w:val="24"/>
        </w:rPr>
        <w:t xml:space="preserve"> – dane te jednak pokazują istotne trendy</w:t>
      </w:r>
      <w:r w:rsidR="002E035A" w:rsidRPr="00B97880">
        <w:rPr>
          <w:rFonts w:asciiTheme="minorHAnsi" w:hAnsiTheme="minorHAnsi" w:cstheme="minorHAnsi"/>
          <w:sz w:val="24"/>
          <w:szCs w:val="24"/>
        </w:rPr>
        <w:t>).</w:t>
      </w:r>
    </w:p>
    <w:p w14:paraId="27B982B0" w14:textId="5529E6BC" w:rsidR="00EA5867" w:rsidRPr="00B97880" w:rsidRDefault="002E035A" w:rsidP="00590897">
      <w:pPr>
        <w:spacing w:after="160" w:line="240" w:lineRule="auto"/>
        <w:rPr>
          <w:rFonts w:asciiTheme="minorHAnsi" w:hAnsiTheme="minorHAnsi" w:cstheme="minorHAnsi"/>
          <w:b/>
          <w:bCs/>
          <w:sz w:val="24"/>
          <w:szCs w:val="24"/>
        </w:rPr>
      </w:pPr>
      <w:r w:rsidRPr="00B97880">
        <w:rPr>
          <w:rFonts w:asciiTheme="minorHAnsi" w:hAnsiTheme="minorHAnsi" w:cstheme="minorHAnsi"/>
          <w:b/>
          <w:bCs/>
          <w:noProof/>
          <w:sz w:val="24"/>
          <w:szCs w:val="24"/>
        </w:rPr>
        <w:lastRenderedPageBreak/>
        <w:drawing>
          <wp:inline distT="0" distB="0" distL="0" distR="0" wp14:anchorId="43858B72" wp14:editId="74898AC5">
            <wp:extent cx="5760720" cy="2241550"/>
            <wp:effectExtent l="0" t="0" r="0" b="6350"/>
            <wp:docPr id="1576473076" name="Picture 5" descr="A screenshot of a data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73076" name="Picture 5" descr="A screenshot of a data shee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760720" cy="2241550"/>
                    </a:xfrm>
                    <a:prstGeom prst="rect">
                      <a:avLst/>
                    </a:prstGeom>
                  </pic:spPr>
                </pic:pic>
              </a:graphicData>
            </a:graphic>
          </wp:inline>
        </w:drawing>
      </w:r>
    </w:p>
    <w:p w14:paraId="01106350" w14:textId="77777777" w:rsidR="00E8611E" w:rsidRPr="00C92C58" w:rsidRDefault="00E8611E" w:rsidP="00E8611E">
      <w:pPr>
        <w:spacing w:after="160" w:line="240" w:lineRule="auto"/>
        <w:rPr>
          <w:rFonts w:asciiTheme="minorHAnsi" w:hAnsiTheme="minorHAnsi" w:cstheme="minorHAnsi"/>
          <w:i/>
          <w:iCs/>
          <w:sz w:val="20"/>
          <w:szCs w:val="20"/>
          <w:lang w:val="en-US"/>
        </w:rPr>
      </w:pPr>
      <w:proofErr w:type="spellStart"/>
      <w:r w:rsidRPr="00C92C58">
        <w:rPr>
          <w:rFonts w:asciiTheme="minorHAnsi" w:hAnsiTheme="minorHAnsi" w:cstheme="minorHAnsi"/>
          <w:i/>
          <w:color w:val="000000" w:themeColor="text1"/>
          <w:sz w:val="20"/>
          <w:szCs w:val="20"/>
          <w:lang w:val="en-US"/>
        </w:rPr>
        <w:t>Źródło</w:t>
      </w:r>
      <w:proofErr w:type="spellEnd"/>
      <w:r w:rsidRPr="00C92C58">
        <w:rPr>
          <w:rFonts w:asciiTheme="minorHAnsi" w:hAnsiTheme="minorHAnsi" w:cstheme="minorHAnsi"/>
          <w:i/>
          <w:iCs/>
          <w:sz w:val="20"/>
          <w:szCs w:val="20"/>
          <w:lang w:val="en-US"/>
        </w:rPr>
        <w:t>: ETC, European Tourism – trends and prospects</w:t>
      </w:r>
    </w:p>
    <w:p w14:paraId="208C697F" w14:textId="77777777" w:rsidR="005E22BB" w:rsidRPr="00C92C58" w:rsidRDefault="005E22BB" w:rsidP="00A91FD9">
      <w:pPr>
        <w:spacing w:after="0" w:line="240" w:lineRule="auto"/>
        <w:jc w:val="both"/>
        <w:rPr>
          <w:rFonts w:asciiTheme="minorHAnsi" w:hAnsiTheme="minorHAnsi" w:cstheme="minorHAnsi"/>
          <w:b/>
          <w:bCs/>
          <w:sz w:val="24"/>
          <w:szCs w:val="24"/>
          <w:lang w:val="en-US"/>
        </w:rPr>
      </w:pPr>
    </w:p>
    <w:p w14:paraId="475E81B0" w14:textId="1CEF39E3" w:rsidR="00A91FD9" w:rsidRPr="00B97880" w:rsidRDefault="00A91FD9" w:rsidP="00A91FD9">
      <w:pPr>
        <w:spacing w:after="0" w:line="240" w:lineRule="auto"/>
        <w:jc w:val="both"/>
        <w:rPr>
          <w:rFonts w:asciiTheme="minorHAnsi" w:hAnsiTheme="minorHAnsi" w:cstheme="minorHAnsi"/>
          <w:b/>
          <w:bCs/>
          <w:iCs/>
          <w:sz w:val="24"/>
          <w:szCs w:val="24"/>
          <w:u w:val="single"/>
        </w:rPr>
      </w:pPr>
      <w:r w:rsidRPr="00B97880">
        <w:rPr>
          <w:rFonts w:asciiTheme="minorHAnsi" w:hAnsiTheme="minorHAnsi" w:cstheme="minorHAnsi"/>
          <w:b/>
          <w:bCs/>
          <w:iCs/>
          <w:sz w:val="24"/>
          <w:szCs w:val="24"/>
          <w:u w:val="single"/>
        </w:rPr>
        <w:t>Bezpieczeństwo wyjazdów do Polski</w:t>
      </w:r>
    </w:p>
    <w:p w14:paraId="33B52523" w14:textId="77777777" w:rsidR="00A91FD9" w:rsidRPr="00B97880" w:rsidRDefault="00A91FD9" w:rsidP="00590897">
      <w:pPr>
        <w:spacing w:after="160" w:line="240" w:lineRule="auto"/>
        <w:rPr>
          <w:rFonts w:asciiTheme="minorHAnsi" w:hAnsiTheme="minorHAnsi" w:cstheme="minorHAnsi"/>
          <w:b/>
          <w:bCs/>
          <w:sz w:val="24"/>
          <w:szCs w:val="24"/>
        </w:rPr>
      </w:pPr>
    </w:p>
    <w:p w14:paraId="14CE7B28" w14:textId="53FF6893" w:rsidR="00A91FD9" w:rsidRPr="00B97880" w:rsidRDefault="00A91FD9" w:rsidP="00BE0737">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W 2024 roku zarówno branża jak i turyści indywidualni mogli na portalu holenderskiego MSZ przeczytać, że niemal cała Polska jest bezpieczną destynacją (kolor zielony). </w:t>
      </w:r>
    </w:p>
    <w:p w14:paraId="505758D7" w14:textId="07E6ABCB" w:rsidR="00A91FD9" w:rsidRPr="00B97880" w:rsidRDefault="00A91FD9" w:rsidP="00BE0737">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Wyjątkiem była granica Polski z Białorusią, uznana za niebezpieczny obszar, gdzie Holendrzy nie powinni podróżować (kolor czerwony). </w:t>
      </w:r>
    </w:p>
    <w:p w14:paraId="41F8097F" w14:textId="77777777" w:rsidR="00A91FD9" w:rsidRPr="00B97880" w:rsidRDefault="00A91FD9" w:rsidP="00BE0737">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Nie doradzano turystom także podróżowania na granicę Polski z Ukrainą, oznaczając ten obszar jako potencjalnie niebezpieczny (szerszy pas koloru żółtego).</w:t>
      </w:r>
    </w:p>
    <w:p w14:paraId="3BDB8DE9" w14:textId="561D64AF" w:rsidR="00A91FD9" w:rsidRPr="00B97880" w:rsidRDefault="00A91FD9" w:rsidP="00BE0737">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W połowie roku nastąpiła zmiana oceny sytuacji. Jako jedyny obszar niebezpieczny oznakowano granicę Polski z Białorusią.</w:t>
      </w:r>
      <w:r w:rsidR="005E22BB" w:rsidRPr="00B97880">
        <w:rPr>
          <w:rFonts w:asciiTheme="minorHAnsi" w:hAnsiTheme="minorHAnsi" w:cstheme="minorHAnsi"/>
          <w:iCs/>
          <w:sz w:val="24"/>
          <w:szCs w:val="24"/>
        </w:rPr>
        <w:t xml:space="preserve"> </w:t>
      </w:r>
      <w:r w:rsidR="00E8611E" w:rsidRPr="00B97880">
        <w:rPr>
          <w:rFonts w:asciiTheme="minorHAnsi" w:hAnsiTheme="minorHAnsi" w:cstheme="minorHAnsi"/>
          <w:iCs/>
          <w:sz w:val="24"/>
          <w:szCs w:val="24"/>
        </w:rPr>
        <w:t>W rezultacie</w:t>
      </w:r>
      <w:r w:rsidR="005E22BB" w:rsidRPr="00B97880">
        <w:rPr>
          <w:rFonts w:asciiTheme="minorHAnsi" w:hAnsiTheme="minorHAnsi" w:cstheme="minorHAnsi"/>
          <w:iCs/>
          <w:sz w:val="24"/>
          <w:szCs w:val="24"/>
        </w:rPr>
        <w:t>, ośrodek regularnie otrzymywał zapytania dotyczące zwiedzania regionu podlaskiego i Puszczy Białowieskiej.</w:t>
      </w:r>
    </w:p>
    <w:p w14:paraId="2A5A97DE" w14:textId="77777777" w:rsidR="00A91FD9" w:rsidRPr="00B97880" w:rsidRDefault="00A91FD9" w:rsidP="00BE0737">
      <w:pPr>
        <w:spacing w:after="0" w:line="240" w:lineRule="auto"/>
        <w:jc w:val="both"/>
        <w:rPr>
          <w:rFonts w:asciiTheme="minorHAnsi" w:hAnsiTheme="minorHAnsi" w:cstheme="minorHAnsi"/>
          <w:iCs/>
          <w:sz w:val="24"/>
          <w:szCs w:val="24"/>
        </w:rPr>
      </w:pPr>
    </w:p>
    <w:p w14:paraId="0F470960" w14:textId="333F5429" w:rsidR="00C8317B" w:rsidRPr="00B97880" w:rsidRDefault="00C8317B" w:rsidP="00A91FD9">
      <w:pPr>
        <w:spacing w:after="0"/>
        <w:jc w:val="both"/>
        <w:rPr>
          <w:rFonts w:asciiTheme="minorHAnsi" w:hAnsiTheme="minorHAnsi" w:cstheme="minorHAnsi"/>
          <w:iCs/>
          <w:sz w:val="24"/>
          <w:szCs w:val="24"/>
        </w:rPr>
      </w:pPr>
      <w:r w:rsidRPr="00B97880">
        <w:rPr>
          <w:rFonts w:asciiTheme="minorHAnsi" w:hAnsiTheme="minorHAnsi" w:cstheme="minorHAnsi"/>
          <w:b/>
          <w:bCs/>
          <w:iCs/>
          <w:sz w:val="24"/>
          <w:szCs w:val="24"/>
          <w:u w:val="single"/>
        </w:rPr>
        <w:t>Polskie produkty turystyczne w katalogach touroperatorów</w:t>
      </w:r>
    </w:p>
    <w:p w14:paraId="1F407E77" w14:textId="77777777" w:rsidR="00A91FD9" w:rsidRPr="00B97880" w:rsidRDefault="00A91FD9" w:rsidP="00A91FD9">
      <w:pPr>
        <w:spacing w:after="0"/>
        <w:jc w:val="both"/>
        <w:rPr>
          <w:rFonts w:asciiTheme="minorHAnsi" w:hAnsiTheme="minorHAnsi" w:cstheme="minorHAnsi"/>
          <w:iCs/>
          <w:sz w:val="24"/>
          <w:szCs w:val="24"/>
        </w:rPr>
      </w:pPr>
    </w:p>
    <w:p w14:paraId="177C80D5" w14:textId="77777777" w:rsidR="00C8317B" w:rsidRPr="00B97880" w:rsidRDefault="00C8317B" w:rsidP="00497CAD">
      <w:pPr>
        <w:spacing w:after="0"/>
        <w:jc w:val="both"/>
        <w:rPr>
          <w:rFonts w:asciiTheme="minorHAnsi" w:hAnsiTheme="minorHAnsi" w:cstheme="minorHAnsi"/>
          <w:iCs/>
          <w:sz w:val="24"/>
          <w:szCs w:val="24"/>
          <w:u w:val="single"/>
        </w:rPr>
      </w:pPr>
      <w:r w:rsidRPr="00B97880">
        <w:rPr>
          <w:rFonts w:asciiTheme="minorHAnsi" w:hAnsiTheme="minorHAnsi" w:cstheme="minorHAnsi"/>
          <w:iCs/>
          <w:sz w:val="24"/>
          <w:szCs w:val="24"/>
          <w:u w:val="single"/>
        </w:rPr>
        <w:t>Podróże grupowe</w:t>
      </w:r>
    </w:p>
    <w:p w14:paraId="3C50E73A" w14:textId="77777777" w:rsidR="00497CAD" w:rsidRPr="00B97880" w:rsidRDefault="00497CAD" w:rsidP="00497CAD">
      <w:pPr>
        <w:spacing w:after="0" w:line="240" w:lineRule="auto"/>
        <w:jc w:val="both"/>
        <w:rPr>
          <w:rFonts w:asciiTheme="minorHAnsi" w:hAnsiTheme="minorHAnsi" w:cstheme="minorHAnsi"/>
          <w:sz w:val="24"/>
          <w:szCs w:val="24"/>
        </w:rPr>
      </w:pPr>
    </w:p>
    <w:p w14:paraId="2987F0C0" w14:textId="6A0426C9" w:rsidR="00952D63" w:rsidRPr="00B97880" w:rsidRDefault="00952D63" w:rsidP="00497CAD">
      <w:pPr>
        <w:spacing w:after="0"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Pod koniec 2023 roku </w:t>
      </w:r>
      <w:r w:rsidR="00956818" w:rsidRPr="00B97880">
        <w:rPr>
          <w:rFonts w:asciiTheme="minorHAnsi" w:hAnsiTheme="minorHAnsi" w:cstheme="minorHAnsi"/>
          <w:sz w:val="24"/>
          <w:szCs w:val="24"/>
        </w:rPr>
        <w:t>kilku</w:t>
      </w:r>
      <w:r w:rsidRPr="00B97880">
        <w:rPr>
          <w:rFonts w:asciiTheme="minorHAnsi" w:hAnsiTheme="minorHAnsi" w:cstheme="minorHAnsi"/>
          <w:sz w:val="24"/>
          <w:szCs w:val="24"/>
        </w:rPr>
        <w:t xml:space="preserve"> holenderskich touroperatorów wprowadziło do swoich katalogów poszerzoną ofertę na Polskę (był to powrót do ofert sprzedawanych przed pandemią i przed wybuchem konfliktu na Ukrainie). </w:t>
      </w:r>
      <w:r w:rsidR="0051360F" w:rsidRPr="00B97880">
        <w:rPr>
          <w:rFonts w:asciiTheme="minorHAnsi" w:hAnsiTheme="minorHAnsi" w:cstheme="minorHAnsi"/>
          <w:sz w:val="24"/>
          <w:szCs w:val="24"/>
        </w:rPr>
        <w:t xml:space="preserve">Oferty tras objazdowych </w:t>
      </w:r>
      <w:r w:rsidR="00373984" w:rsidRPr="00B97880">
        <w:rPr>
          <w:rFonts w:asciiTheme="minorHAnsi" w:hAnsiTheme="minorHAnsi" w:cstheme="minorHAnsi"/>
          <w:sz w:val="24"/>
          <w:szCs w:val="24"/>
        </w:rPr>
        <w:t>wróciły,</w:t>
      </w:r>
      <w:r w:rsidR="0051360F" w:rsidRPr="00B97880">
        <w:rPr>
          <w:rFonts w:asciiTheme="minorHAnsi" w:hAnsiTheme="minorHAnsi" w:cstheme="minorHAnsi"/>
          <w:sz w:val="24"/>
          <w:szCs w:val="24"/>
        </w:rPr>
        <w:t xml:space="preserve"> ale z dużo niższą liczbą dat wyjazdów. </w:t>
      </w:r>
      <w:r w:rsidR="00956818" w:rsidRPr="00B97880">
        <w:rPr>
          <w:rFonts w:asciiTheme="minorHAnsi" w:hAnsiTheme="minorHAnsi" w:cstheme="minorHAnsi"/>
          <w:sz w:val="24"/>
          <w:szCs w:val="24"/>
        </w:rPr>
        <w:t xml:space="preserve">Rok 2024 był okresem testowania zainteresowania klientów </w:t>
      </w:r>
      <w:r w:rsidR="00F37154" w:rsidRPr="00B97880">
        <w:rPr>
          <w:rFonts w:asciiTheme="minorHAnsi" w:hAnsiTheme="minorHAnsi" w:cstheme="minorHAnsi"/>
          <w:sz w:val="24"/>
          <w:szCs w:val="24"/>
        </w:rPr>
        <w:t>przywróconymi</w:t>
      </w:r>
      <w:r w:rsidR="00956818" w:rsidRPr="00B97880">
        <w:rPr>
          <w:rFonts w:asciiTheme="minorHAnsi" w:hAnsiTheme="minorHAnsi" w:cstheme="minorHAnsi"/>
          <w:sz w:val="24"/>
          <w:szCs w:val="24"/>
        </w:rPr>
        <w:t xml:space="preserve"> </w:t>
      </w:r>
      <w:r w:rsidR="0051360F" w:rsidRPr="00B97880">
        <w:rPr>
          <w:rFonts w:asciiTheme="minorHAnsi" w:hAnsiTheme="minorHAnsi" w:cstheme="minorHAnsi"/>
          <w:sz w:val="24"/>
          <w:szCs w:val="24"/>
        </w:rPr>
        <w:t>ofertami</w:t>
      </w:r>
      <w:r w:rsidR="00956818" w:rsidRPr="00B97880">
        <w:rPr>
          <w:rFonts w:asciiTheme="minorHAnsi" w:hAnsiTheme="minorHAnsi" w:cstheme="minorHAnsi"/>
          <w:sz w:val="24"/>
          <w:szCs w:val="24"/>
        </w:rPr>
        <w:t>.</w:t>
      </w:r>
      <w:r w:rsidR="0051360F" w:rsidRPr="00B97880">
        <w:rPr>
          <w:rFonts w:asciiTheme="minorHAnsi" w:hAnsiTheme="minorHAnsi" w:cstheme="minorHAnsi"/>
          <w:sz w:val="24"/>
          <w:szCs w:val="24"/>
        </w:rPr>
        <w:t xml:space="preserve"> </w:t>
      </w:r>
    </w:p>
    <w:p w14:paraId="68106539" w14:textId="06F36BBD" w:rsidR="00956818" w:rsidRPr="00B97880" w:rsidRDefault="009F40A5" w:rsidP="00590897">
      <w:pPr>
        <w:spacing w:after="160" w:line="240" w:lineRule="auto"/>
        <w:rPr>
          <w:rFonts w:asciiTheme="minorHAnsi" w:hAnsiTheme="minorHAnsi" w:cstheme="minorHAnsi"/>
          <w:sz w:val="24"/>
          <w:szCs w:val="24"/>
        </w:rPr>
      </w:pPr>
      <w:r w:rsidRPr="00B97880">
        <w:rPr>
          <w:rFonts w:asciiTheme="minorHAnsi" w:hAnsiTheme="minorHAnsi" w:cstheme="minorHAnsi"/>
          <w:sz w:val="24"/>
          <w:szCs w:val="24"/>
        </w:rPr>
        <w:t>W</w:t>
      </w:r>
      <w:r w:rsidR="00A518E2" w:rsidRPr="00B97880">
        <w:rPr>
          <w:rFonts w:asciiTheme="minorHAnsi" w:hAnsiTheme="minorHAnsi" w:cstheme="minorHAnsi"/>
          <w:sz w:val="24"/>
          <w:szCs w:val="24"/>
        </w:rPr>
        <w:t xml:space="preserve"> 2024 roku </w:t>
      </w:r>
      <w:r w:rsidR="00373984" w:rsidRPr="00B97880">
        <w:rPr>
          <w:rFonts w:asciiTheme="minorHAnsi" w:hAnsiTheme="minorHAnsi" w:cstheme="minorHAnsi"/>
          <w:sz w:val="24"/>
          <w:szCs w:val="24"/>
        </w:rPr>
        <w:t xml:space="preserve">21 touroperatorów </w:t>
      </w:r>
      <w:r w:rsidR="00093359" w:rsidRPr="00B97880">
        <w:rPr>
          <w:rFonts w:asciiTheme="minorHAnsi" w:hAnsiTheme="minorHAnsi" w:cstheme="minorHAnsi"/>
          <w:sz w:val="24"/>
          <w:szCs w:val="24"/>
        </w:rPr>
        <w:t>sprzedawało</w:t>
      </w:r>
      <w:r w:rsidR="00373984" w:rsidRPr="00B97880">
        <w:rPr>
          <w:rFonts w:asciiTheme="minorHAnsi" w:hAnsiTheme="minorHAnsi" w:cstheme="minorHAnsi"/>
          <w:sz w:val="24"/>
          <w:szCs w:val="24"/>
        </w:rPr>
        <w:t xml:space="preserve"> </w:t>
      </w:r>
      <w:r w:rsidR="00373984" w:rsidRPr="00B97880">
        <w:rPr>
          <w:rFonts w:asciiTheme="minorHAnsi" w:hAnsiTheme="minorHAnsi" w:cstheme="minorHAnsi"/>
          <w:b/>
          <w:bCs/>
          <w:sz w:val="24"/>
          <w:szCs w:val="24"/>
        </w:rPr>
        <w:t>podróże objazdowe autokarem</w:t>
      </w:r>
      <w:r w:rsidR="00373984" w:rsidRPr="00B97880">
        <w:rPr>
          <w:rFonts w:asciiTheme="minorHAnsi" w:hAnsiTheme="minorHAnsi" w:cstheme="minorHAnsi"/>
          <w:sz w:val="24"/>
          <w:szCs w:val="24"/>
        </w:rPr>
        <w:t xml:space="preserve"> po Polsce. W ich ofercie najczęściej pojawiały się trasy:</w:t>
      </w:r>
    </w:p>
    <w:p w14:paraId="2D2545D4" w14:textId="2F2C8677" w:rsidR="00373984" w:rsidRPr="00B97880" w:rsidRDefault="00373984" w:rsidP="00373984">
      <w:pPr>
        <w:pStyle w:val="Akapitzlist"/>
        <w:numPr>
          <w:ilvl w:val="0"/>
          <w:numId w:val="21"/>
        </w:numPr>
        <w:spacing w:after="160" w:line="240" w:lineRule="auto"/>
        <w:rPr>
          <w:rFonts w:asciiTheme="minorHAnsi" w:hAnsiTheme="minorHAnsi" w:cstheme="minorHAnsi"/>
          <w:sz w:val="24"/>
          <w:szCs w:val="24"/>
        </w:rPr>
      </w:pPr>
      <w:r w:rsidRPr="00B97880">
        <w:rPr>
          <w:rFonts w:asciiTheme="minorHAnsi" w:hAnsiTheme="minorHAnsi" w:cstheme="minorHAnsi"/>
          <w:sz w:val="24"/>
          <w:szCs w:val="24"/>
        </w:rPr>
        <w:t>Objazd Polski południowej, z uwzględnieniem Wrocławia, Krakowa i zwiedzaniem Auschwitz</w:t>
      </w:r>
      <w:r w:rsidR="00FF2BEF" w:rsidRPr="00B97880">
        <w:rPr>
          <w:rFonts w:asciiTheme="minorHAnsi" w:hAnsiTheme="minorHAnsi" w:cstheme="minorHAnsi"/>
          <w:sz w:val="24"/>
          <w:szCs w:val="24"/>
        </w:rPr>
        <w:t xml:space="preserve"> i Wieliczki</w:t>
      </w:r>
      <w:r w:rsidRPr="00B97880">
        <w:rPr>
          <w:rFonts w:asciiTheme="minorHAnsi" w:hAnsiTheme="minorHAnsi" w:cstheme="minorHAnsi"/>
          <w:sz w:val="24"/>
          <w:szCs w:val="24"/>
        </w:rPr>
        <w:t>, czasami z Zakopanem</w:t>
      </w:r>
      <w:r w:rsidR="00FF2BEF" w:rsidRPr="00B97880">
        <w:rPr>
          <w:rFonts w:asciiTheme="minorHAnsi" w:hAnsiTheme="minorHAnsi" w:cstheme="minorHAnsi"/>
          <w:sz w:val="24"/>
          <w:szCs w:val="24"/>
        </w:rPr>
        <w:t xml:space="preserve"> – to zdecydowanie najlepiej sprzedająca się oferta</w:t>
      </w:r>
    </w:p>
    <w:p w14:paraId="462225A7" w14:textId="1F1C1A09" w:rsidR="00373984" w:rsidRPr="00B97880" w:rsidRDefault="00373984" w:rsidP="00373984">
      <w:pPr>
        <w:pStyle w:val="Akapitzlist"/>
        <w:numPr>
          <w:ilvl w:val="0"/>
          <w:numId w:val="21"/>
        </w:numPr>
        <w:spacing w:after="160" w:line="240" w:lineRule="auto"/>
        <w:rPr>
          <w:rFonts w:asciiTheme="minorHAnsi" w:hAnsiTheme="minorHAnsi" w:cstheme="minorHAnsi"/>
          <w:sz w:val="24"/>
          <w:szCs w:val="24"/>
        </w:rPr>
      </w:pPr>
      <w:r w:rsidRPr="00B97880">
        <w:rPr>
          <w:rFonts w:asciiTheme="minorHAnsi" w:hAnsiTheme="minorHAnsi" w:cstheme="minorHAnsi"/>
          <w:sz w:val="24"/>
          <w:szCs w:val="24"/>
        </w:rPr>
        <w:t>Podróże objazdowe po całej Polsce (najważniejsze miasta i atrakcje)</w:t>
      </w:r>
    </w:p>
    <w:p w14:paraId="40564719" w14:textId="77A238CB" w:rsidR="00373984" w:rsidRPr="00B97880" w:rsidRDefault="00373984" w:rsidP="00373984">
      <w:pPr>
        <w:pStyle w:val="Akapitzlist"/>
        <w:numPr>
          <w:ilvl w:val="0"/>
          <w:numId w:val="21"/>
        </w:numPr>
        <w:spacing w:after="160" w:line="240" w:lineRule="auto"/>
        <w:rPr>
          <w:rFonts w:asciiTheme="minorHAnsi" w:hAnsiTheme="minorHAnsi" w:cstheme="minorHAnsi"/>
          <w:sz w:val="24"/>
          <w:szCs w:val="24"/>
        </w:rPr>
      </w:pPr>
      <w:r w:rsidRPr="00B97880">
        <w:rPr>
          <w:rFonts w:asciiTheme="minorHAnsi" w:hAnsiTheme="minorHAnsi" w:cstheme="minorHAnsi"/>
          <w:sz w:val="24"/>
          <w:szCs w:val="24"/>
        </w:rPr>
        <w:t>Objazd Polski w połączeniu z krajami bałtyckimi (na trasie Polska północna, zwiedzanie Gdańska i Malborka, region podlaski)</w:t>
      </w:r>
      <w:r w:rsidR="00FF2BEF" w:rsidRPr="00B97880">
        <w:rPr>
          <w:rFonts w:asciiTheme="minorHAnsi" w:hAnsiTheme="minorHAnsi" w:cstheme="minorHAnsi"/>
          <w:sz w:val="24"/>
          <w:szCs w:val="24"/>
        </w:rPr>
        <w:t xml:space="preserve"> lub w połączeniu z Czechami (Dolny Śląsk)</w:t>
      </w:r>
    </w:p>
    <w:p w14:paraId="7C3582DE" w14:textId="46B287C7" w:rsidR="00373984" w:rsidRPr="00B97880" w:rsidRDefault="00373984" w:rsidP="00373984">
      <w:pPr>
        <w:pStyle w:val="Akapitzlist"/>
        <w:numPr>
          <w:ilvl w:val="0"/>
          <w:numId w:val="21"/>
        </w:numPr>
        <w:spacing w:after="160" w:line="240" w:lineRule="auto"/>
        <w:rPr>
          <w:rFonts w:asciiTheme="minorHAnsi" w:hAnsiTheme="minorHAnsi" w:cstheme="minorHAnsi"/>
          <w:sz w:val="24"/>
          <w:szCs w:val="24"/>
        </w:rPr>
      </w:pPr>
      <w:r w:rsidRPr="00B97880">
        <w:rPr>
          <w:rFonts w:asciiTheme="minorHAnsi" w:hAnsiTheme="minorHAnsi" w:cstheme="minorHAnsi"/>
          <w:sz w:val="24"/>
          <w:szCs w:val="24"/>
        </w:rPr>
        <w:lastRenderedPageBreak/>
        <w:t>Podróże objazdowe Polski zachodniej (głównie Dolny Śląsk, czasem w połączeniu z regionem lubuskim, oraz region zachodniopomorski)</w:t>
      </w:r>
      <w:r w:rsidR="00F473AE" w:rsidRPr="00B97880">
        <w:rPr>
          <w:rFonts w:asciiTheme="minorHAnsi" w:hAnsiTheme="minorHAnsi" w:cstheme="minorHAnsi"/>
          <w:sz w:val="24"/>
          <w:szCs w:val="24"/>
        </w:rPr>
        <w:t xml:space="preserve"> – wprowadzone w 2023 roku do ofert, utrzymały się w katalogach także w roku 2024</w:t>
      </w:r>
    </w:p>
    <w:p w14:paraId="41F06DA7" w14:textId="0B5D9E61" w:rsidR="00F473AE" w:rsidRPr="00B97880" w:rsidRDefault="00F473AE" w:rsidP="00590897">
      <w:pPr>
        <w:spacing w:after="160" w:line="240" w:lineRule="auto"/>
        <w:rPr>
          <w:rFonts w:asciiTheme="minorHAnsi" w:hAnsiTheme="minorHAnsi" w:cstheme="minorHAnsi"/>
          <w:sz w:val="24"/>
          <w:szCs w:val="24"/>
        </w:rPr>
      </w:pPr>
      <w:r w:rsidRPr="00B97880">
        <w:rPr>
          <w:rFonts w:asciiTheme="minorHAnsi" w:hAnsiTheme="minorHAnsi" w:cstheme="minorHAnsi"/>
          <w:sz w:val="24"/>
          <w:szCs w:val="24"/>
        </w:rPr>
        <w:t>Nowości: trasy objazdowe coraz częściej obejm</w:t>
      </w:r>
      <w:r w:rsidR="00284B9B" w:rsidRPr="00B97880">
        <w:rPr>
          <w:rFonts w:asciiTheme="minorHAnsi" w:hAnsiTheme="minorHAnsi" w:cstheme="minorHAnsi"/>
          <w:sz w:val="24"/>
          <w:szCs w:val="24"/>
        </w:rPr>
        <w:t>ują</w:t>
      </w:r>
      <w:r w:rsidRPr="00B97880">
        <w:rPr>
          <w:rFonts w:asciiTheme="minorHAnsi" w:hAnsiTheme="minorHAnsi" w:cstheme="minorHAnsi"/>
          <w:sz w:val="24"/>
          <w:szCs w:val="24"/>
        </w:rPr>
        <w:t xml:space="preserve"> mniej znane turystom zagranicznym </w:t>
      </w:r>
      <w:r w:rsidR="00FF2BEF" w:rsidRPr="00B97880">
        <w:rPr>
          <w:rFonts w:asciiTheme="minorHAnsi" w:hAnsiTheme="minorHAnsi" w:cstheme="minorHAnsi"/>
          <w:sz w:val="24"/>
          <w:szCs w:val="24"/>
        </w:rPr>
        <w:t xml:space="preserve">miejsca i </w:t>
      </w:r>
      <w:r w:rsidRPr="00B97880">
        <w:rPr>
          <w:rFonts w:asciiTheme="minorHAnsi" w:hAnsiTheme="minorHAnsi" w:cstheme="minorHAnsi"/>
          <w:sz w:val="24"/>
          <w:szCs w:val="24"/>
        </w:rPr>
        <w:t xml:space="preserve">atrakcje. Np. zwiedzanie Polski </w:t>
      </w:r>
      <w:r w:rsidR="00265388" w:rsidRPr="00B97880">
        <w:rPr>
          <w:rFonts w:asciiTheme="minorHAnsi" w:hAnsiTheme="minorHAnsi" w:cstheme="minorHAnsi"/>
          <w:sz w:val="24"/>
          <w:szCs w:val="24"/>
        </w:rPr>
        <w:t>zachodniej obejmuje</w:t>
      </w:r>
      <w:r w:rsidRPr="00B97880">
        <w:rPr>
          <w:rFonts w:asciiTheme="minorHAnsi" w:hAnsiTheme="minorHAnsi" w:cstheme="minorHAnsi"/>
          <w:sz w:val="24"/>
          <w:szCs w:val="24"/>
        </w:rPr>
        <w:t xml:space="preserve"> </w:t>
      </w:r>
      <w:r w:rsidR="00265388" w:rsidRPr="00B97880">
        <w:rPr>
          <w:rFonts w:asciiTheme="minorHAnsi" w:hAnsiTheme="minorHAnsi" w:cstheme="minorHAnsi"/>
          <w:sz w:val="24"/>
          <w:szCs w:val="24"/>
        </w:rPr>
        <w:t xml:space="preserve">także Gniezno, </w:t>
      </w:r>
      <w:r w:rsidRPr="00B97880">
        <w:rPr>
          <w:rFonts w:asciiTheme="minorHAnsi" w:hAnsiTheme="minorHAnsi" w:cstheme="minorHAnsi"/>
          <w:sz w:val="24"/>
          <w:szCs w:val="24"/>
        </w:rPr>
        <w:t>Jelenią Górę, pałac w Łomnicy, zamek Książ, Karpacz</w:t>
      </w:r>
      <w:r w:rsidR="00265388" w:rsidRPr="00B97880">
        <w:rPr>
          <w:rFonts w:asciiTheme="minorHAnsi" w:hAnsiTheme="minorHAnsi" w:cstheme="minorHAnsi"/>
          <w:sz w:val="24"/>
          <w:szCs w:val="24"/>
        </w:rPr>
        <w:t xml:space="preserve"> i Świdnicę. </w:t>
      </w:r>
      <w:r w:rsidRPr="00B97880">
        <w:rPr>
          <w:rFonts w:asciiTheme="minorHAnsi" w:hAnsiTheme="minorHAnsi" w:cstheme="minorHAnsi"/>
          <w:sz w:val="24"/>
          <w:szCs w:val="24"/>
        </w:rPr>
        <w:t xml:space="preserve"> </w:t>
      </w:r>
      <w:r w:rsidR="00265388" w:rsidRPr="00B97880">
        <w:rPr>
          <w:rFonts w:asciiTheme="minorHAnsi" w:hAnsiTheme="minorHAnsi" w:cstheme="minorHAnsi"/>
          <w:sz w:val="24"/>
          <w:szCs w:val="24"/>
        </w:rPr>
        <w:t xml:space="preserve">W Małopolsce poza samym Krakowem z wycieczkami do Wieliczki i Auschwitz, jako oferta pojawia się Ojcowski Park Narodowy i Szlak Orlich Gniazd. Region pomorski to już nie tylko Trójmiasto i Malbork, ale także </w:t>
      </w:r>
      <w:r w:rsidR="00FF2BEF" w:rsidRPr="00B97880">
        <w:rPr>
          <w:rFonts w:asciiTheme="minorHAnsi" w:hAnsiTheme="minorHAnsi" w:cstheme="minorHAnsi"/>
          <w:sz w:val="24"/>
          <w:szCs w:val="24"/>
        </w:rPr>
        <w:t xml:space="preserve">Szlak Mennonitów, </w:t>
      </w:r>
      <w:r w:rsidR="00265388" w:rsidRPr="00B97880">
        <w:rPr>
          <w:rFonts w:asciiTheme="minorHAnsi" w:hAnsiTheme="minorHAnsi" w:cstheme="minorHAnsi"/>
          <w:sz w:val="24"/>
          <w:szCs w:val="24"/>
        </w:rPr>
        <w:t xml:space="preserve">Szymbark i Kaszuby. Na Mazurach zwiedzany jest Wilczy Szaniec, Mrągowo, Ostróda i Elbląg. Na trasach objazdowych całej Polski </w:t>
      </w:r>
      <w:r w:rsidR="00FF2BEF" w:rsidRPr="00B97880">
        <w:rPr>
          <w:rFonts w:asciiTheme="minorHAnsi" w:hAnsiTheme="minorHAnsi" w:cstheme="minorHAnsi"/>
          <w:sz w:val="24"/>
          <w:szCs w:val="24"/>
        </w:rPr>
        <w:t>pojawia się</w:t>
      </w:r>
      <w:r w:rsidR="00265388" w:rsidRPr="00B97880">
        <w:rPr>
          <w:rFonts w:asciiTheme="minorHAnsi" w:hAnsiTheme="minorHAnsi" w:cstheme="minorHAnsi"/>
          <w:sz w:val="24"/>
          <w:szCs w:val="24"/>
        </w:rPr>
        <w:t xml:space="preserve"> także Białowieża, Toruń, Sandomierz, Częstochowa, Żelazowa Wola, Wilanów i Łódź.</w:t>
      </w:r>
    </w:p>
    <w:p w14:paraId="2A2F2B1E" w14:textId="77777777" w:rsidR="008F5DA9" w:rsidRPr="00B97880" w:rsidRDefault="008F5DA9" w:rsidP="00497CAD">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Oprócz objazdów autokarowych, zauważalny jest także wzrost liczby innych ofert grupowych podróży zorganizowanych:</w:t>
      </w:r>
    </w:p>
    <w:p w14:paraId="3F227208" w14:textId="77777777" w:rsidR="00497CAD" w:rsidRPr="00B97880" w:rsidRDefault="00497CAD" w:rsidP="00497CAD">
      <w:pPr>
        <w:spacing w:after="0" w:line="240" w:lineRule="auto"/>
        <w:jc w:val="both"/>
        <w:rPr>
          <w:rFonts w:asciiTheme="minorHAnsi" w:hAnsiTheme="minorHAnsi" w:cstheme="minorHAnsi"/>
          <w:iCs/>
          <w:sz w:val="24"/>
          <w:szCs w:val="24"/>
        </w:rPr>
      </w:pPr>
    </w:p>
    <w:p w14:paraId="6E95DFD5" w14:textId="3CFD0F0E" w:rsidR="008F5DA9" w:rsidRPr="00B97880" w:rsidRDefault="008F5DA9" w:rsidP="0096183E">
      <w:pPr>
        <w:pStyle w:val="Akapitzlist"/>
        <w:numPr>
          <w:ilvl w:val="0"/>
          <w:numId w:val="22"/>
        </w:num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w 202</w:t>
      </w:r>
      <w:r w:rsidR="008B1632" w:rsidRPr="00B97880">
        <w:rPr>
          <w:rFonts w:asciiTheme="minorHAnsi" w:hAnsiTheme="minorHAnsi" w:cstheme="minorHAnsi"/>
          <w:iCs/>
          <w:sz w:val="24"/>
          <w:szCs w:val="24"/>
        </w:rPr>
        <w:t>4</w:t>
      </w:r>
      <w:r w:rsidRPr="00B97880">
        <w:rPr>
          <w:rFonts w:asciiTheme="minorHAnsi" w:hAnsiTheme="minorHAnsi" w:cstheme="minorHAnsi"/>
          <w:iCs/>
          <w:sz w:val="24"/>
          <w:szCs w:val="24"/>
        </w:rPr>
        <w:t xml:space="preserve"> roku łącznie 1</w:t>
      </w:r>
      <w:r w:rsidR="008B1632" w:rsidRPr="00B97880">
        <w:rPr>
          <w:rFonts w:asciiTheme="minorHAnsi" w:hAnsiTheme="minorHAnsi" w:cstheme="minorHAnsi"/>
          <w:iCs/>
          <w:sz w:val="24"/>
          <w:szCs w:val="24"/>
        </w:rPr>
        <w:t>2</w:t>
      </w:r>
      <w:r w:rsidRPr="00B97880">
        <w:rPr>
          <w:rFonts w:asciiTheme="minorHAnsi" w:hAnsiTheme="minorHAnsi" w:cstheme="minorHAnsi"/>
          <w:iCs/>
          <w:sz w:val="24"/>
          <w:szCs w:val="24"/>
        </w:rPr>
        <w:t xml:space="preserve"> organizatorów oferowało </w:t>
      </w:r>
      <w:r w:rsidRPr="00B97880">
        <w:rPr>
          <w:rFonts w:asciiTheme="minorHAnsi" w:hAnsiTheme="minorHAnsi" w:cstheme="minorHAnsi"/>
          <w:b/>
          <w:bCs/>
          <w:iCs/>
          <w:sz w:val="24"/>
          <w:szCs w:val="24"/>
        </w:rPr>
        <w:t>podróże na zamówienie dla szkół,</w:t>
      </w:r>
      <w:r w:rsidRPr="00B97880">
        <w:rPr>
          <w:rFonts w:asciiTheme="minorHAnsi" w:hAnsiTheme="minorHAnsi" w:cstheme="minorHAnsi"/>
          <w:iCs/>
          <w:sz w:val="24"/>
          <w:szCs w:val="24"/>
        </w:rPr>
        <w:t xml:space="preserve"> głównie autokarami lub samolotem (Kraków, Warszawa, Wrocław i Gdańsk). </w:t>
      </w:r>
      <w:r w:rsidR="008B1632" w:rsidRPr="00B97880">
        <w:rPr>
          <w:rFonts w:asciiTheme="minorHAnsi" w:hAnsiTheme="minorHAnsi" w:cstheme="minorHAnsi"/>
          <w:iCs/>
          <w:sz w:val="24"/>
          <w:szCs w:val="24"/>
        </w:rPr>
        <w:t>Większość</w:t>
      </w:r>
      <w:r w:rsidRPr="00B97880">
        <w:rPr>
          <w:rFonts w:asciiTheme="minorHAnsi" w:hAnsiTheme="minorHAnsi" w:cstheme="minorHAnsi"/>
          <w:iCs/>
          <w:sz w:val="24"/>
          <w:szCs w:val="24"/>
        </w:rPr>
        <w:t xml:space="preserve"> to zwiedzanie Krakowa i Auschwitz, nowością jest proponowanie programów poszerzonych np. o spływ Dunajcem, a także Wieliczkę i Zakopane. </w:t>
      </w:r>
    </w:p>
    <w:p w14:paraId="06B8E897" w14:textId="226B8661" w:rsidR="008F5DA9" w:rsidRPr="00B97880" w:rsidRDefault="008F5DA9" w:rsidP="0096183E">
      <w:pPr>
        <w:pStyle w:val="Akapitzlist"/>
        <w:numPr>
          <w:ilvl w:val="0"/>
          <w:numId w:val="22"/>
        </w:num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podróży </w:t>
      </w:r>
      <w:r w:rsidRPr="00B97880">
        <w:rPr>
          <w:rFonts w:asciiTheme="minorHAnsi" w:hAnsiTheme="minorHAnsi" w:cstheme="minorHAnsi"/>
          <w:b/>
          <w:bCs/>
          <w:iCs/>
          <w:sz w:val="24"/>
          <w:szCs w:val="24"/>
        </w:rPr>
        <w:t>na zamówienie</w:t>
      </w:r>
      <w:r w:rsidRPr="00B97880">
        <w:rPr>
          <w:rFonts w:asciiTheme="minorHAnsi" w:hAnsiTheme="minorHAnsi" w:cstheme="minorHAnsi"/>
          <w:iCs/>
          <w:sz w:val="24"/>
          <w:szCs w:val="24"/>
        </w:rPr>
        <w:t xml:space="preserve"> </w:t>
      </w:r>
      <w:r w:rsidRPr="00B97880">
        <w:rPr>
          <w:rFonts w:asciiTheme="minorHAnsi" w:hAnsiTheme="minorHAnsi" w:cstheme="minorHAnsi"/>
          <w:b/>
          <w:bCs/>
          <w:iCs/>
          <w:sz w:val="24"/>
          <w:szCs w:val="24"/>
        </w:rPr>
        <w:t>typu incentives</w:t>
      </w:r>
      <w:r w:rsidRPr="00B97880">
        <w:rPr>
          <w:rFonts w:asciiTheme="minorHAnsi" w:hAnsiTheme="minorHAnsi" w:cstheme="minorHAnsi"/>
          <w:iCs/>
          <w:sz w:val="24"/>
          <w:szCs w:val="24"/>
        </w:rPr>
        <w:t xml:space="preserve"> oraz team building dla firm (głównie Kraków z szerokim programem zwiedzania</w:t>
      </w:r>
      <w:r w:rsidR="008B1632" w:rsidRPr="00B97880">
        <w:rPr>
          <w:rFonts w:asciiTheme="minorHAnsi" w:hAnsiTheme="minorHAnsi" w:cstheme="minorHAnsi"/>
          <w:iCs/>
          <w:sz w:val="24"/>
          <w:szCs w:val="24"/>
        </w:rPr>
        <w:t xml:space="preserve"> i aktywnościami w Małopolsce</w:t>
      </w:r>
      <w:r w:rsidRPr="00B97880">
        <w:rPr>
          <w:rFonts w:asciiTheme="minorHAnsi" w:hAnsiTheme="minorHAnsi" w:cstheme="minorHAnsi"/>
          <w:iCs/>
          <w:sz w:val="24"/>
          <w:szCs w:val="24"/>
        </w:rPr>
        <w:t>, rzadziej Wrocław i Warszawa</w:t>
      </w:r>
      <w:r w:rsidR="008B1632" w:rsidRPr="00B97880">
        <w:rPr>
          <w:rFonts w:asciiTheme="minorHAnsi" w:hAnsiTheme="minorHAnsi" w:cstheme="minorHAnsi"/>
          <w:iCs/>
          <w:sz w:val="24"/>
          <w:szCs w:val="24"/>
        </w:rPr>
        <w:t>, ale także Łódź</w:t>
      </w:r>
      <w:r w:rsidRPr="00B97880">
        <w:rPr>
          <w:rFonts w:asciiTheme="minorHAnsi" w:hAnsiTheme="minorHAnsi" w:cstheme="minorHAnsi"/>
          <w:iCs/>
          <w:sz w:val="24"/>
          <w:szCs w:val="24"/>
        </w:rPr>
        <w:t xml:space="preserve">) – </w:t>
      </w:r>
      <w:r w:rsidR="008B1632" w:rsidRPr="00B97880">
        <w:rPr>
          <w:rFonts w:asciiTheme="minorHAnsi" w:hAnsiTheme="minorHAnsi" w:cstheme="minorHAnsi"/>
          <w:iCs/>
          <w:sz w:val="24"/>
          <w:szCs w:val="24"/>
        </w:rPr>
        <w:t>trzynaście</w:t>
      </w:r>
      <w:r w:rsidRPr="00B97880">
        <w:rPr>
          <w:rFonts w:asciiTheme="minorHAnsi" w:hAnsiTheme="minorHAnsi" w:cstheme="minorHAnsi"/>
          <w:iCs/>
          <w:sz w:val="24"/>
          <w:szCs w:val="24"/>
        </w:rPr>
        <w:t xml:space="preserve"> firm</w:t>
      </w:r>
    </w:p>
    <w:p w14:paraId="7EBFA638" w14:textId="041ECB45" w:rsidR="008F5DA9" w:rsidRPr="00B97880" w:rsidRDefault="008F5DA9" w:rsidP="0096183E">
      <w:pPr>
        <w:pStyle w:val="Akapitzlist"/>
        <w:numPr>
          <w:ilvl w:val="0"/>
          <w:numId w:val="22"/>
        </w:num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oraz </w:t>
      </w:r>
      <w:r w:rsidRPr="00B97880">
        <w:rPr>
          <w:rFonts w:asciiTheme="minorHAnsi" w:hAnsiTheme="minorHAnsi" w:cstheme="minorHAnsi"/>
          <w:b/>
          <w:bCs/>
          <w:iCs/>
          <w:sz w:val="24"/>
          <w:szCs w:val="24"/>
        </w:rPr>
        <w:t>podróży grupowych kamperami</w:t>
      </w:r>
      <w:r w:rsidRPr="00B97880">
        <w:rPr>
          <w:rFonts w:asciiTheme="minorHAnsi" w:hAnsiTheme="minorHAnsi" w:cstheme="minorHAnsi"/>
          <w:iCs/>
          <w:sz w:val="24"/>
          <w:szCs w:val="24"/>
        </w:rPr>
        <w:t xml:space="preserve"> (</w:t>
      </w:r>
      <w:r w:rsidR="008B1632" w:rsidRPr="00B97880">
        <w:rPr>
          <w:rFonts w:asciiTheme="minorHAnsi" w:hAnsiTheme="minorHAnsi" w:cstheme="minorHAnsi"/>
          <w:iCs/>
          <w:sz w:val="24"/>
          <w:szCs w:val="24"/>
        </w:rPr>
        <w:t>trzy</w:t>
      </w:r>
      <w:r w:rsidRPr="00B97880">
        <w:rPr>
          <w:rFonts w:asciiTheme="minorHAnsi" w:hAnsiTheme="minorHAnsi" w:cstheme="minorHAnsi"/>
          <w:iCs/>
          <w:sz w:val="24"/>
          <w:szCs w:val="24"/>
        </w:rPr>
        <w:t xml:space="preserve"> firmy) z trasami głównie w Polsce południowej lub jako objazd </w:t>
      </w:r>
      <w:r w:rsidR="008B1632" w:rsidRPr="00B97880">
        <w:rPr>
          <w:rFonts w:asciiTheme="minorHAnsi" w:hAnsiTheme="minorHAnsi" w:cstheme="minorHAnsi"/>
          <w:iCs/>
          <w:sz w:val="24"/>
          <w:szCs w:val="24"/>
        </w:rPr>
        <w:t>w połączeniu z Czechami lub Słowacją i Słowenią.</w:t>
      </w:r>
    </w:p>
    <w:p w14:paraId="14122E3E" w14:textId="28BF400E" w:rsidR="00601861" w:rsidRPr="00B97880" w:rsidRDefault="00601861" w:rsidP="0096183E">
      <w:pPr>
        <w:pStyle w:val="Akapitzlist"/>
        <w:numPr>
          <w:ilvl w:val="0"/>
          <w:numId w:val="22"/>
        </w:num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Nowość: </w:t>
      </w:r>
      <w:r w:rsidRPr="00B97880">
        <w:rPr>
          <w:rFonts w:asciiTheme="minorHAnsi" w:hAnsiTheme="minorHAnsi" w:cstheme="minorHAnsi"/>
          <w:b/>
          <w:bCs/>
          <w:iCs/>
          <w:sz w:val="24"/>
          <w:szCs w:val="24"/>
        </w:rPr>
        <w:t>grupowa podróż pociągiem</w:t>
      </w:r>
      <w:r w:rsidRPr="00B97880">
        <w:rPr>
          <w:rFonts w:asciiTheme="minorHAnsi" w:hAnsiTheme="minorHAnsi" w:cstheme="minorHAnsi"/>
          <w:iCs/>
          <w:sz w:val="24"/>
          <w:szCs w:val="24"/>
        </w:rPr>
        <w:t xml:space="preserve"> – zwiedzanie Biebrzy i Białowieży</w:t>
      </w:r>
    </w:p>
    <w:p w14:paraId="366B1FFD" w14:textId="77777777" w:rsidR="00E60566" w:rsidRPr="00B97880" w:rsidRDefault="00E60566" w:rsidP="00590897">
      <w:pPr>
        <w:spacing w:after="160" w:line="240" w:lineRule="auto"/>
        <w:rPr>
          <w:rFonts w:asciiTheme="minorHAnsi" w:hAnsiTheme="minorHAnsi" w:cstheme="minorHAnsi"/>
          <w:b/>
          <w:bCs/>
          <w:sz w:val="24"/>
          <w:szCs w:val="24"/>
        </w:rPr>
      </w:pPr>
    </w:p>
    <w:p w14:paraId="6D50B8AC" w14:textId="7D96595C" w:rsidR="00EA5867" w:rsidRPr="00B97880" w:rsidRDefault="002823AD" w:rsidP="00497CAD">
      <w:pPr>
        <w:spacing w:after="0" w:line="240" w:lineRule="auto"/>
        <w:jc w:val="both"/>
        <w:rPr>
          <w:rFonts w:asciiTheme="minorHAnsi" w:hAnsiTheme="minorHAnsi" w:cstheme="minorHAnsi"/>
          <w:iCs/>
          <w:sz w:val="24"/>
          <w:szCs w:val="24"/>
          <w:u w:val="single"/>
        </w:rPr>
      </w:pPr>
      <w:r w:rsidRPr="00B97880">
        <w:rPr>
          <w:rFonts w:asciiTheme="minorHAnsi" w:hAnsiTheme="minorHAnsi" w:cstheme="minorHAnsi"/>
          <w:iCs/>
          <w:sz w:val="24"/>
          <w:szCs w:val="24"/>
          <w:u w:val="single"/>
        </w:rPr>
        <w:t>Podróże indywidualne</w:t>
      </w:r>
    </w:p>
    <w:p w14:paraId="6FA33FE7" w14:textId="77777777" w:rsidR="002823AD" w:rsidRPr="00B97880" w:rsidRDefault="002823AD" w:rsidP="00497CAD">
      <w:pPr>
        <w:spacing w:after="0" w:line="240" w:lineRule="auto"/>
        <w:jc w:val="both"/>
        <w:rPr>
          <w:rFonts w:asciiTheme="minorHAnsi" w:hAnsiTheme="minorHAnsi" w:cstheme="minorHAnsi"/>
          <w:iCs/>
          <w:sz w:val="24"/>
          <w:szCs w:val="24"/>
          <w:u w:val="single"/>
        </w:rPr>
      </w:pPr>
    </w:p>
    <w:p w14:paraId="60090B25" w14:textId="1EDF0B00" w:rsidR="00462E54" w:rsidRPr="00B97880" w:rsidRDefault="00462E54" w:rsidP="00497CAD">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Warto zaznaczyć, że aż 80% touroperatorów i organizatorów podróży w Holandii to niewielkie, jednoosobowe biura specjalizujące się w ofertach skierowanych do turystów indywidualnych. Wielu niezależnych doradców podróży należy do stowarzyszeń, takich jak The Travel Club, Travel Experts, Personal Touch Travel oraz innych, mniejszych organizacji. Zapewniają one swoim członkom dostęp do narzędzi rezerwacyjnych i wsparcia merytorycznego, opierając się na lokalnych kontaktach oraz osobistych relacjach agentów z klientami. Często stowarzyszenia te współpracują także z wybranymi touroperatorami, oferując ich katalogowe produkty turystyczne klientom indywidualnym.</w:t>
      </w:r>
    </w:p>
    <w:p w14:paraId="382E4EB4" w14:textId="77777777" w:rsidR="002823AD" w:rsidRPr="00B97880" w:rsidRDefault="002823AD" w:rsidP="00497CAD">
      <w:pPr>
        <w:spacing w:after="0" w:line="240" w:lineRule="auto"/>
        <w:jc w:val="both"/>
        <w:rPr>
          <w:rFonts w:asciiTheme="minorHAnsi" w:hAnsiTheme="minorHAnsi" w:cstheme="minorHAnsi"/>
          <w:iCs/>
          <w:sz w:val="24"/>
          <w:szCs w:val="24"/>
          <w:u w:val="single"/>
        </w:rPr>
      </w:pPr>
    </w:p>
    <w:p w14:paraId="5F11BD52" w14:textId="72490B09" w:rsidR="00C028E5" w:rsidRPr="00B97880" w:rsidRDefault="00C028E5" w:rsidP="00497CAD">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Łącznie aż 51 holenderskich organizatorów podróży posiadało w 2024 roku ofertę dla turystów indywidualnych. </w:t>
      </w:r>
    </w:p>
    <w:p w14:paraId="6BE031DC" w14:textId="4292E2C7" w:rsidR="00204DEE" w:rsidRPr="00B97880" w:rsidRDefault="00204DEE" w:rsidP="00497CAD">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Najwięcej touroperatorów – aż 24 – specjalizowało się w sprzedaży ofert typu </w:t>
      </w:r>
      <w:r w:rsidRPr="00B97880">
        <w:rPr>
          <w:rFonts w:asciiTheme="minorHAnsi" w:hAnsiTheme="minorHAnsi" w:cstheme="minorHAnsi"/>
          <w:b/>
          <w:bCs/>
          <w:iCs/>
          <w:sz w:val="24"/>
          <w:szCs w:val="24"/>
        </w:rPr>
        <w:t>city break</w:t>
      </w:r>
      <w:r w:rsidRPr="00B97880">
        <w:rPr>
          <w:rFonts w:asciiTheme="minorHAnsi" w:hAnsiTheme="minorHAnsi" w:cstheme="minorHAnsi"/>
          <w:iCs/>
          <w:sz w:val="24"/>
          <w:szCs w:val="24"/>
        </w:rPr>
        <w:t>, koncentrując się przede wszystkim na zwiedzaniu Krakowa, Warszawy i Gdańska. Nowością w tym segmencie są propozycje touroperatora Green Eye Travel, który oferuje ekologiczne formy zwiedzania miast, z wycieczkami rowerowymi, a także rosnąca liczba ofert obejmujących podróże pociągiem.</w:t>
      </w:r>
    </w:p>
    <w:p w14:paraId="12E5B637" w14:textId="77777777" w:rsidR="00204DEE" w:rsidRPr="00B97880" w:rsidRDefault="00204DEE" w:rsidP="00497CAD">
      <w:pPr>
        <w:spacing w:after="0" w:line="240" w:lineRule="auto"/>
        <w:jc w:val="both"/>
        <w:rPr>
          <w:rFonts w:asciiTheme="minorHAnsi" w:hAnsiTheme="minorHAnsi" w:cstheme="minorHAnsi"/>
          <w:iCs/>
          <w:sz w:val="24"/>
          <w:szCs w:val="24"/>
        </w:rPr>
      </w:pPr>
    </w:p>
    <w:p w14:paraId="118C2809" w14:textId="77777777" w:rsidR="00204DEE" w:rsidRPr="00B97880" w:rsidRDefault="00204DEE" w:rsidP="00497CAD">
      <w:pPr>
        <w:spacing w:after="0" w:line="240" w:lineRule="auto"/>
        <w:jc w:val="both"/>
        <w:rPr>
          <w:rFonts w:asciiTheme="minorHAnsi" w:hAnsiTheme="minorHAnsi" w:cstheme="minorHAnsi"/>
          <w:iCs/>
          <w:sz w:val="24"/>
          <w:szCs w:val="24"/>
        </w:rPr>
      </w:pPr>
      <w:r w:rsidRPr="00B97880">
        <w:rPr>
          <w:rFonts w:asciiTheme="minorHAnsi" w:hAnsiTheme="minorHAnsi" w:cstheme="minorHAnsi"/>
          <w:b/>
          <w:bCs/>
          <w:iCs/>
          <w:sz w:val="24"/>
          <w:szCs w:val="24"/>
        </w:rPr>
        <w:lastRenderedPageBreak/>
        <w:t>Turystyka aktywna</w:t>
      </w:r>
      <w:r w:rsidRPr="00B97880">
        <w:rPr>
          <w:rFonts w:asciiTheme="minorHAnsi" w:hAnsiTheme="minorHAnsi" w:cstheme="minorHAnsi"/>
          <w:iCs/>
          <w:sz w:val="24"/>
          <w:szCs w:val="24"/>
        </w:rPr>
        <w:t xml:space="preserve"> indywidualna znalazła się w ofercie dziewięciu touroperatorów. Najczęściej były to propozycje wędrówek pieszych i wycieczek rowerowych w regionach takich jak Mazury, Podlasie, Małopolska (Tatry i Beskidy), Dolny Śląsk (Karkonosze) oraz Pomorze. W Małopolsce szczególną popularnością cieszą się trasy rowerowe: Velo Dunajec, szlak wzdłuż Wisły w kierunku Warszawy oraz trasa u podnóża Tatr. W ofercie nie brakuje również propozycji turystyki konnej, szczególnie na Pomorzu.</w:t>
      </w:r>
    </w:p>
    <w:p w14:paraId="48E8A2C2" w14:textId="77777777" w:rsidR="00204DEE" w:rsidRPr="00B97880" w:rsidRDefault="00204DEE" w:rsidP="00204DEE">
      <w:pPr>
        <w:spacing w:after="0"/>
        <w:jc w:val="both"/>
        <w:rPr>
          <w:rFonts w:asciiTheme="minorHAnsi" w:hAnsiTheme="minorHAnsi" w:cstheme="minorHAnsi"/>
          <w:iCs/>
          <w:sz w:val="24"/>
          <w:szCs w:val="24"/>
        </w:rPr>
      </w:pPr>
    </w:p>
    <w:p w14:paraId="1FB8BCE0" w14:textId="119C5029" w:rsidR="00204DEE" w:rsidRPr="00B97880" w:rsidRDefault="00204DEE" w:rsidP="00497CAD">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Dziesięciu touroperatorów oferuje trasy indywidualnych </w:t>
      </w:r>
      <w:r w:rsidRPr="00B97880">
        <w:rPr>
          <w:rFonts w:asciiTheme="minorHAnsi" w:hAnsiTheme="minorHAnsi" w:cstheme="minorHAnsi"/>
          <w:b/>
          <w:bCs/>
          <w:iCs/>
          <w:sz w:val="24"/>
          <w:szCs w:val="24"/>
        </w:rPr>
        <w:t xml:space="preserve">objazdów samochodowych </w:t>
      </w:r>
      <w:r w:rsidRPr="00B97880">
        <w:rPr>
          <w:rFonts w:asciiTheme="minorHAnsi" w:hAnsiTheme="minorHAnsi" w:cstheme="minorHAnsi"/>
          <w:iCs/>
          <w:sz w:val="24"/>
          <w:szCs w:val="24"/>
        </w:rPr>
        <w:t>(często w formule fly &amp; drive)</w:t>
      </w:r>
      <w:r w:rsidRPr="00B97880">
        <w:rPr>
          <w:rFonts w:asciiTheme="minorHAnsi" w:hAnsiTheme="minorHAnsi" w:cstheme="minorHAnsi"/>
          <w:b/>
          <w:bCs/>
          <w:iCs/>
          <w:sz w:val="24"/>
          <w:szCs w:val="24"/>
        </w:rPr>
        <w:t xml:space="preserve"> lub kamperowych</w:t>
      </w:r>
      <w:r w:rsidRPr="00B97880">
        <w:rPr>
          <w:rFonts w:asciiTheme="minorHAnsi" w:hAnsiTheme="minorHAnsi" w:cstheme="minorHAnsi"/>
          <w:iCs/>
          <w:sz w:val="24"/>
          <w:szCs w:val="24"/>
        </w:rPr>
        <w:t xml:space="preserve"> po całej Polsce, z przewagą tras prowadzących przez Polskę południową. Część z nich łączy polskie trasy z sąsiednimi krajami – Słowacją, Czechami i innymi państwami regionu. Dwóch organizatorów wprowadziło objazdy po Polsce z wykorzystaniem transportu kolejowego. </w:t>
      </w:r>
    </w:p>
    <w:p w14:paraId="0D32B365" w14:textId="77777777" w:rsidR="00204DEE" w:rsidRPr="00B97880" w:rsidRDefault="00204DEE" w:rsidP="00497CAD">
      <w:pPr>
        <w:spacing w:after="0" w:line="240" w:lineRule="auto"/>
        <w:jc w:val="both"/>
        <w:rPr>
          <w:rFonts w:asciiTheme="minorHAnsi" w:hAnsiTheme="minorHAnsi" w:cstheme="minorHAnsi"/>
          <w:iCs/>
          <w:sz w:val="24"/>
          <w:szCs w:val="24"/>
        </w:rPr>
      </w:pPr>
    </w:p>
    <w:p w14:paraId="6D18F13F" w14:textId="77777777" w:rsidR="00204DEE" w:rsidRPr="00B97880" w:rsidRDefault="00204DEE" w:rsidP="00497CAD">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Ofertę specjalistyczną wzbogacają propozycje takie jak zwiedzanie Polski południowej na </w:t>
      </w:r>
      <w:r w:rsidRPr="00B97880">
        <w:rPr>
          <w:rFonts w:asciiTheme="minorHAnsi" w:hAnsiTheme="minorHAnsi" w:cstheme="minorHAnsi"/>
          <w:b/>
          <w:bCs/>
          <w:iCs/>
          <w:sz w:val="24"/>
          <w:szCs w:val="24"/>
        </w:rPr>
        <w:t>motorze</w:t>
      </w:r>
      <w:r w:rsidRPr="00B97880">
        <w:rPr>
          <w:rFonts w:asciiTheme="minorHAnsi" w:hAnsiTheme="minorHAnsi" w:cstheme="minorHAnsi"/>
          <w:iCs/>
          <w:sz w:val="24"/>
          <w:szCs w:val="24"/>
        </w:rPr>
        <w:t>, dostępne u touroperatora Horizon Motorreizen, oraz pobyty SPA w Kołobrzegu i Ustroniu Morskim, organizowane przez SPA Dreams.</w:t>
      </w:r>
    </w:p>
    <w:p w14:paraId="70EBE9A2" w14:textId="77777777" w:rsidR="00204DEE" w:rsidRPr="00B97880" w:rsidRDefault="00204DEE" w:rsidP="00497CAD">
      <w:pPr>
        <w:spacing w:after="0" w:line="240" w:lineRule="auto"/>
        <w:jc w:val="both"/>
        <w:rPr>
          <w:rFonts w:asciiTheme="minorHAnsi" w:hAnsiTheme="minorHAnsi" w:cstheme="minorHAnsi"/>
          <w:iCs/>
          <w:sz w:val="24"/>
          <w:szCs w:val="24"/>
        </w:rPr>
      </w:pPr>
    </w:p>
    <w:p w14:paraId="324E1E8E" w14:textId="256ECD7C" w:rsidR="00C028E5" w:rsidRPr="00B97880" w:rsidRDefault="00204DEE" w:rsidP="00497CAD">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Oddzielny segment stanowi grupa 11 organizatorów podróży, oferujących </w:t>
      </w:r>
      <w:r w:rsidRPr="00B97880">
        <w:rPr>
          <w:rFonts w:asciiTheme="minorHAnsi" w:hAnsiTheme="minorHAnsi" w:cstheme="minorHAnsi"/>
          <w:b/>
          <w:bCs/>
          <w:iCs/>
          <w:sz w:val="24"/>
          <w:szCs w:val="24"/>
        </w:rPr>
        <w:t>wynajem domków i pobyty w hotelach</w:t>
      </w:r>
      <w:r w:rsidRPr="00B97880">
        <w:rPr>
          <w:rFonts w:asciiTheme="minorHAnsi" w:hAnsiTheme="minorHAnsi" w:cstheme="minorHAnsi"/>
          <w:iCs/>
          <w:sz w:val="24"/>
          <w:szCs w:val="24"/>
        </w:rPr>
        <w:t xml:space="preserve"> na terenie całej Polski.</w:t>
      </w:r>
    </w:p>
    <w:p w14:paraId="6C614781" w14:textId="77777777" w:rsidR="00C028E5" w:rsidRPr="00B97880" w:rsidRDefault="00C028E5" w:rsidP="00C028E5">
      <w:pPr>
        <w:spacing w:after="0"/>
        <w:jc w:val="both"/>
        <w:rPr>
          <w:rFonts w:asciiTheme="minorHAnsi" w:hAnsiTheme="minorHAnsi" w:cstheme="minorHAnsi"/>
          <w:iCs/>
          <w:sz w:val="24"/>
          <w:szCs w:val="24"/>
        </w:rPr>
      </w:pPr>
    </w:p>
    <w:p w14:paraId="416D045D" w14:textId="3EF76F8F" w:rsidR="00E35340" w:rsidRPr="00B97880" w:rsidRDefault="00E35340" w:rsidP="00C028E5">
      <w:pPr>
        <w:spacing w:after="0"/>
        <w:jc w:val="both"/>
        <w:rPr>
          <w:rFonts w:asciiTheme="minorHAnsi" w:hAnsiTheme="minorHAnsi" w:cstheme="minorHAnsi"/>
          <w:b/>
          <w:bCs/>
          <w:iCs/>
          <w:sz w:val="24"/>
          <w:szCs w:val="24"/>
        </w:rPr>
      </w:pPr>
      <w:r w:rsidRPr="00B97880">
        <w:rPr>
          <w:rFonts w:asciiTheme="minorHAnsi" w:hAnsiTheme="minorHAnsi" w:cstheme="minorHAnsi"/>
          <w:b/>
          <w:bCs/>
          <w:iCs/>
          <w:sz w:val="24"/>
          <w:szCs w:val="24"/>
        </w:rPr>
        <w:t>Niszowe i rosnące produkty turystyczne</w:t>
      </w:r>
    </w:p>
    <w:p w14:paraId="1DCFE02E" w14:textId="5A2794F1" w:rsidR="00E35340" w:rsidRPr="00B97880" w:rsidRDefault="00AD3294" w:rsidP="00BE0737">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W</w:t>
      </w:r>
      <w:r w:rsidR="00E35340" w:rsidRPr="00B97880">
        <w:rPr>
          <w:rFonts w:asciiTheme="minorHAnsi" w:hAnsiTheme="minorHAnsi" w:cstheme="minorHAnsi"/>
          <w:iCs/>
          <w:sz w:val="24"/>
          <w:szCs w:val="24"/>
        </w:rPr>
        <w:t xml:space="preserve"> zauważalny sposób wzrasta w ostatnich latach zainteresowanie Holendrów podróżowaniem do Polski i po Polsce pociągami.</w:t>
      </w:r>
      <w:r w:rsidRPr="00B97880">
        <w:rPr>
          <w:rFonts w:asciiTheme="minorHAnsi" w:hAnsiTheme="minorHAnsi" w:cstheme="minorHAnsi"/>
          <w:iCs/>
          <w:sz w:val="24"/>
          <w:szCs w:val="24"/>
        </w:rPr>
        <w:t xml:space="preserve"> </w:t>
      </w:r>
      <w:r w:rsidR="00E35340" w:rsidRPr="00B97880">
        <w:rPr>
          <w:rFonts w:asciiTheme="minorHAnsi" w:hAnsiTheme="minorHAnsi" w:cstheme="minorHAnsi"/>
          <w:iCs/>
          <w:sz w:val="24"/>
          <w:szCs w:val="24"/>
        </w:rPr>
        <w:t xml:space="preserve">Na tę chwilę nie jest tych ofert bardzo </w:t>
      </w:r>
      <w:r w:rsidR="00F84585" w:rsidRPr="00B97880">
        <w:rPr>
          <w:rFonts w:asciiTheme="minorHAnsi" w:hAnsiTheme="minorHAnsi" w:cstheme="minorHAnsi"/>
          <w:iCs/>
          <w:sz w:val="24"/>
          <w:szCs w:val="24"/>
        </w:rPr>
        <w:t>dużo,</w:t>
      </w:r>
      <w:r w:rsidR="00E35340" w:rsidRPr="00B97880">
        <w:rPr>
          <w:rFonts w:asciiTheme="minorHAnsi" w:hAnsiTheme="minorHAnsi" w:cstheme="minorHAnsi"/>
          <w:iCs/>
          <w:sz w:val="24"/>
          <w:szCs w:val="24"/>
        </w:rPr>
        <w:t xml:space="preserve"> ale widać, że touroperatorzy dostosowując się do życzeń swoich klientów, </w:t>
      </w:r>
      <w:r w:rsidR="00A07295" w:rsidRPr="00B97880">
        <w:rPr>
          <w:rFonts w:asciiTheme="minorHAnsi" w:hAnsiTheme="minorHAnsi" w:cstheme="minorHAnsi"/>
          <w:iCs/>
          <w:sz w:val="24"/>
          <w:szCs w:val="24"/>
        </w:rPr>
        <w:t xml:space="preserve">zaczynają </w:t>
      </w:r>
      <w:r w:rsidR="00E35340" w:rsidRPr="00B97880">
        <w:rPr>
          <w:rFonts w:asciiTheme="minorHAnsi" w:hAnsiTheme="minorHAnsi" w:cstheme="minorHAnsi"/>
          <w:iCs/>
          <w:sz w:val="24"/>
          <w:szCs w:val="24"/>
        </w:rPr>
        <w:t>ofer</w:t>
      </w:r>
      <w:r w:rsidR="00A07295" w:rsidRPr="00B97880">
        <w:rPr>
          <w:rFonts w:asciiTheme="minorHAnsi" w:hAnsiTheme="minorHAnsi" w:cstheme="minorHAnsi"/>
          <w:iCs/>
          <w:sz w:val="24"/>
          <w:szCs w:val="24"/>
        </w:rPr>
        <w:t>ować</w:t>
      </w:r>
      <w:r w:rsidR="00E35340" w:rsidRPr="00B97880">
        <w:rPr>
          <w:rFonts w:asciiTheme="minorHAnsi" w:hAnsiTheme="minorHAnsi" w:cstheme="minorHAnsi"/>
          <w:iCs/>
          <w:sz w:val="24"/>
          <w:szCs w:val="24"/>
        </w:rPr>
        <w:t xml:space="preserve"> im do wyboru także ten najbardziej ekologiczny środek transportu.</w:t>
      </w:r>
      <w:r w:rsidRPr="00B97880">
        <w:rPr>
          <w:rFonts w:asciiTheme="minorHAnsi" w:hAnsiTheme="minorHAnsi" w:cstheme="minorHAnsi"/>
          <w:iCs/>
          <w:sz w:val="24"/>
          <w:szCs w:val="24"/>
        </w:rPr>
        <w:t xml:space="preserve"> Ta sama oferta ma na przykład możliwość wyboru czy będzie to poby</w:t>
      </w:r>
      <w:r w:rsidR="00B92C0C" w:rsidRPr="00B97880">
        <w:rPr>
          <w:rFonts w:asciiTheme="minorHAnsi" w:hAnsiTheme="minorHAnsi" w:cstheme="minorHAnsi"/>
          <w:iCs/>
          <w:sz w:val="24"/>
          <w:szCs w:val="24"/>
        </w:rPr>
        <w:t>t</w:t>
      </w:r>
      <w:r w:rsidRPr="00B97880">
        <w:rPr>
          <w:rFonts w:asciiTheme="minorHAnsi" w:hAnsiTheme="minorHAnsi" w:cstheme="minorHAnsi"/>
          <w:iCs/>
          <w:sz w:val="24"/>
          <w:szCs w:val="24"/>
        </w:rPr>
        <w:t xml:space="preserve"> wraz z przelotem, czy też z przejazdem pociągiem. Są </w:t>
      </w:r>
      <w:r w:rsidR="00B92C0C" w:rsidRPr="00B97880">
        <w:rPr>
          <w:rFonts w:asciiTheme="minorHAnsi" w:hAnsiTheme="minorHAnsi" w:cstheme="minorHAnsi"/>
          <w:iCs/>
          <w:sz w:val="24"/>
          <w:szCs w:val="24"/>
        </w:rPr>
        <w:t>też</w:t>
      </w:r>
      <w:r w:rsidRPr="00B97880">
        <w:rPr>
          <w:rFonts w:asciiTheme="minorHAnsi" w:hAnsiTheme="minorHAnsi" w:cstheme="minorHAnsi"/>
          <w:iCs/>
          <w:sz w:val="24"/>
          <w:szCs w:val="24"/>
        </w:rPr>
        <w:t xml:space="preserve"> podróże objazdowe pociągiem po naszym kraju.</w:t>
      </w:r>
    </w:p>
    <w:p w14:paraId="47DFAF70" w14:textId="35CE053F" w:rsidR="0041213B" w:rsidRPr="00B97880" w:rsidRDefault="00705A44" w:rsidP="00BE0737">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Poza dwiema firmami specjalizującymi się w podróżach pociągiem (The Train Traveller oraz Treinreiswinkel), które posiadają obszerną ofertę podróży objazdowych oraz city breaks, jeszcze dziesięciu touroperatorów sprzedawało wyjazdy do Polski wraz z podróżą pociągiem. Głównie były to oferty </w:t>
      </w:r>
      <w:r w:rsidRPr="00B97880">
        <w:rPr>
          <w:rFonts w:asciiTheme="minorHAnsi" w:hAnsiTheme="minorHAnsi" w:cstheme="minorHAnsi"/>
          <w:iCs/>
          <w:sz w:val="24"/>
          <w:szCs w:val="24"/>
          <w:u w:val="single"/>
        </w:rPr>
        <w:t>turystyki aktywnej</w:t>
      </w:r>
      <w:r w:rsidRPr="00B97880">
        <w:rPr>
          <w:rFonts w:asciiTheme="minorHAnsi" w:hAnsiTheme="minorHAnsi" w:cstheme="minorHAnsi"/>
          <w:iCs/>
          <w:sz w:val="24"/>
          <w:szCs w:val="24"/>
        </w:rPr>
        <w:t xml:space="preserve"> (wakacje rowerowe lub w</w:t>
      </w:r>
      <w:r w:rsidR="00F84585" w:rsidRPr="00B97880">
        <w:rPr>
          <w:rFonts w:asciiTheme="minorHAnsi" w:hAnsiTheme="minorHAnsi" w:cstheme="minorHAnsi"/>
          <w:iCs/>
          <w:sz w:val="24"/>
          <w:szCs w:val="24"/>
        </w:rPr>
        <w:t>ędrowne</w:t>
      </w:r>
      <w:r w:rsidRPr="00B97880">
        <w:rPr>
          <w:rFonts w:asciiTheme="minorHAnsi" w:hAnsiTheme="minorHAnsi" w:cstheme="minorHAnsi"/>
          <w:iCs/>
          <w:sz w:val="24"/>
          <w:szCs w:val="24"/>
        </w:rPr>
        <w:t xml:space="preserve"> na Pomorzu i w Polsce południowej, w regionie zachodniopomorskim, turystyka przyrodnicza w parkach narodowych Podlasia i Park </w:t>
      </w:r>
      <w:r w:rsidR="00AD3294" w:rsidRPr="00B97880">
        <w:rPr>
          <w:rFonts w:asciiTheme="minorHAnsi" w:hAnsiTheme="minorHAnsi" w:cstheme="minorHAnsi"/>
          <w:iCs/>
          <w:sz w:val="24"/>
          <w:szCs w:val="24"/>
        </w:rPr>
        <w:t>N</w:t>
      </w:r>
      <w:r w:rsidRPr="00B97880">
        <w:rPr>
          <w:rFonts w:asciiTheme="minorHAnsi" w:hAnsiTheme="minorHAnsi" w:cstheme="minorHAnsi"/>
          <w:iCs/>
          <w:sz w:val="24"/>
          <w:szCs w:val="24"/>
        </w:rPr>
        <w:t xml:space="preserve">arodowy Ujście Warty). Podróże pociągiem oferowały także firmy sprzedające </w:t>
      </w:r>
      <w:r w:rsidRPr="00B97880">
        <w:rPr>
          <w:rFonts w:asciiTheme="minorHAnsi" w:hAnsiTheme="minorHAnsi" w:cstheme="minorHAnsi"/>
          <w:iCs/>
          <w:sz w:val="24"/>
          <w:szCs w:val="24"/>
          <w:u w:val="single"/>
        </w:rPr>
        <w:t>city breaks</w:t>
      </w:r>
      <w:r w:rsidRPr="00B97880">
        <w:rPr>
          <w:rFonts w:asciiTheme="minorHAnsi" w:hAnsiTheme="minorHAnsi" w:cstheme="minorHAnsi"/>
          <w:iCs/>
          <w:sz w:val="24"/>
          <w:szCs w:val="24"/>
        </w:rPr>
        <w:t xml:space="preserve"> (głównie Kraków, Warszawa, Wrocław, Gdańsk, Poznań, Łódź), nierzadko połączone ze zwiedzaniem Berlina, Pragi lub Budapesztu. </w:t>
      </w:r>
    </w:p>
    <w:p w14:paraId="53C1EAFA" w14:textId="77777777" w:rsidR="001609E5" w:rsidRPr="00497CAD" w:rsidRDefault="001609E5" w:rsidP="00BE0737">
      <w:pPr>
        <w:spacing w:after="0" w:line="240" w:lineRule="auto"/>
        <w:jc w:val="both"/>
        <w:rPr>
          <w:rFonts w:asciiTheme="majorHAnsi" w:hAnsiTheme="majorHAnsi" w:cstheme="minorHAnsi"/>
          <w:iCs/>
          <w:sz w:val="24"/>
          <w:szCs w:val="24"/>
        </w:rPr>
      </w:pPr>
    </w:p>
    <w:p w14:paraId="77AE576A" w14:textId="3BAC1582" w:rsidR="0016429B" w:rsidRPr="00B97880" w:rsidRDefault="0016429B" w:rsidP="00BE0737">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ANVR (związek pracodawców w sektorze turystycznym) nakreślił długofalową strategię, która zachęca touroperatorów do oferowania podróży ekologicznych, z niskim śladem węglowym. </w:t>
      </w:r>
    </w:p>
    <w:p w14:paraId="497DA35F" w14:textId="3206E2A9" w:rsidR="0016429B" w:rsidRPr="00B97880" w:rsidRDefault="0016429B" w:rsidP="00BE0737">
      <w:pPr>
        <w:spacing w:after="0" w:line="240" w:lineRule="auto"/>
        <w:jc w:val="both"/>
        <w:rPr>
          <w:rFonts w:asciiTheme="minorHAnsi" w:hAnsiTheme="minorHAnsi" w:cstheme="minorHAnsi"/>
          <w:iCs/>
          <w:sz w:val="24"/>
          <w:szCs w:val="24"/>
          <w:lang w:val="nl-NL"/>
        </w:rPr>
      </w:pPr>
      <w:r w:rsidRPr="00B97880">
        <w:rPr>
          <w:rFonts w:asciiTheme="minorHAnsi" w:hAnsiTheme="minorHAnsi" w:cstheme="minorHAnsi"/>
          <w:iCs/>
          <w:sz w:val="24"/>
          <w:szCs w:val="24"/>
          <w:lang w:val="nl-NL"/>
        </w:rPr>
        <w:t>We wstępie do opracowania „Duurzame vakanties – de rol van de internationale trein” czytamy:</w:t>
      </w:r>
    </w:p>
    <w:p w14:paraId="4F661F74" w14:textId="6651BC48" w:rsidR="0016429B" w:rsidRDefault="0016429B" w:rsidP="00BE0737">
      <w:pPr>
        <w:spacing w:after="0" w:line="240" w:lineRule="auto"/>
        <w:jc w:val="both"/>
        <w:rPr>
          <w:rFonts w:asciiTheme="minorHAnsi" w:hAnsiTheme="minorHAnsi" w:cstheme="minorHAnsi"/>
          <w:i/>
          <w:sz w:val="24"/>
          <w:szCs w:val="24"/>
        </w:rPr>
      </w:pPr>
      <w:r w:rsidRPr="00B97880">
        <w:rPr>
          <w:rFonts w:asciiTheme="minorHAnsi" w:hAnsiTheme="minorHAnsi" w:cstheme="minorHAnsi"/>
          <w:i/>
          <w:sz w:val="24"/>
          <w:szCs w:val="24"/>
        </w:rPr>
        <w:t>Pociąg jest ważnym filarem strategii zrównoważonego rozwoju branży turystycznej. Wynika to z faktu, że wpływ podróży pociągiem na klimat jest nawet 8 do 12 razy mniejszy niż w przypadku lotnictwa. Mimo to pociąg jako środek transportu wakacyjnego nie rozwija się wystarczająco dobrze. ANVR chce, aby pociąg jako alternatywa znacząco zyskał na popularności.</w:t>
      </w:r>
    </w:p>
    <w:p w14:paraId="2B556C75" w14:textId="77777777" w:rsidR="00BE0737" w:rsidRPr="00B97880" w:rsidRDefault="00BE0737" w:rsidP="00BE0737">
      <w:pPr>
        <w:spacing w:after="0" w:line="240" w:lineRule="auto"/>
        <w:jc w:val="both"/>
        <w:rPr>
          <w:rFonts w:asciiTheme="minorHAnsi" w:hAnsiTheme="minorHAnsi" w:cstheme="minorHAnsi"/>
          <w:i/>
          <w:sz w:val="24"/>
          <w:szCs w:val="24"/>
        </w:rPr>
      </w:pPr>
    </w:p>
    <w:p w14:paraId="76C31566" w14:textId="6C5D9B1C" w:rsidR="001609E5" w:rsidRPr="00B97880" w:rsidRDefault="001609E5" w:rsidP="00BE0737">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lastRenderedPageBreak/>
        <w:t>Biorąc pod uwagę, że w tej chwili podróże pociągiem stanowią 4% liczby wszystkich podróży wakacyjnych Holendrów, ambitne cele jakie wyznaczył swoim członkom ANVR (zero emisji do 2050 roku), raczej nie zostaną w 100% zrealizowane. Co nie zmienia faktu, że zainteresowanie klientów wzrasta a tym samym pojawia się coraz więcej ofert tego typu podróży.</w:t>
      </w:r>
    </w:p>
    <w:p w14:paraId="4E0EE4F4" w14:textId="77777777" w:rsidR="00E35340" w:rsidRPr="00B97880" w:rsidRDefault="00E35340" w:rsidP="00C028E5">
      <w:pPr>
        <w:spacing w:after="0"/>
        <w:jc w:val="both"/>
        <w:rPr>
          <w:rFonts w:asciiTheme="minorHAnsi" w:hAnsiTheme="minorHAnsi" w:cstheme="minorHAnsi"/>
          <w:iCs/>
          <w:sz w:val="24"/>
          <w:szCs w:val="24"/>
        </w:rPr>
      </w:pPr>
    </w:p>
    <w:p w14:paraId="071341A7" w14:textId="05A69D21" w:rsidR="00C028E5" w:rsidRPr="00B97880" w:rsidRDefault="00EC1358" w:rsidP="00C028E5">
      <w:pPr>
        <w:spacing w:after="0"/>
        <w:jc w:val="both"/>
        <w:rPr>
          <w:rFonts w:asciiTheme="minorHAnsi" w:hAnsiTheme="minorHAnsi" w:cstheme="minorHAnsi"/>
          <w:b/>
          <w:bCs/>
          <w:iCs/>
          <w:sz w:val="24"/>
          <w:szCs w:val="24"/>
        </w:rPr>
      </w:pPr>
      <w:r w:rsidRPr="00B97880">
        <w:rPr>
          <w:rFonts w:asciiTheme="minorHAnsi" w:hAnsiTheme="minorHAnsi" w:cstheme="minorHAnsi"/>
          <w:b/>
          <w:bCs/>
          <w:iCs/>
          <w:sz w:val="24"/>
          <w:szCs w:val="24"/>
        </w:rPr>
        <w:t>Konkurencja</w:t>
      </w:r>
    </w:p>
    <w:p w14:paraId="24D3D07D" w14:textId="77777777" w:rsidR="00EC1358" w:rsidRPr="00B97880" w:rsidRDefault="00EC1358" w:rsidP="00C028E5">
      <w:pPr>
        <w:spacing w:after="0"/>
        <w:jc w:val="both"/>
        <w:rPr>
          <w:rFonts w:asciiTheme="minorHAnsi" w:hAnsiTheme="minorHAnsi" w:cstheme="minorHAnsi"/>
          <w:iCs/>
          <w:sz w:val="24"/>
          <w:szCs w:val="24"/>
        </w:rPr>
      </w:pPr>
    </w:p>
    <w:p w14:paraId="1D795792" w14:textId="04DA9914" w:rsidR="00C028E5" w:rsidRPr="00B97880" w:rsidRDefault="00682A2C" w:rsidP="00BE0737">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Po okresie pandemii, w obliczu konfliktu zbrojnego na Ukrainie, wielu touroperatorów holenderskich wycofało lub ograniczyło liczbę ofert do Polski i do innych krajów naszego regionu, graniczących z Rosją. W to miejsce jako alternatywę wprowadzano coraz więcej ofert na </w:t>
      </w:r>
      <w:r w:rsidRPr="00B97880">
        <w:rPr>
          <w:rFonts w:asciiTheme="minorHAnsi" w:hAnsiTheme="minorHAnsi" w:cstheme="minorHAnsi"/>
          <w:b/>
          <w:bCs/>
          <w:iCs/>
          <w:sz w:val="24"/>
          <w:szCs w:val="24"/>
        </w:rPr>
        <w:t>Bałkany</w:t>
      </w:r>
      <w:r w:rsidRPr="00B97880">
        <w:rPr>
          <w:rFonts w:asciiTheme="minorHAnsi" w:hAnsiTheme="minorHAnsi" w:cstheme="minorHAnsi"/>
          <w:iCs/>
          <w:sz w:val="24"/>
          <w:szCs w:val="24"/>
        </w:rPr>
        <w:t>. Kierunek ten spotkał się z dużym zainteresowaniem klientów, także ze względu na niższe ceny.</w:t>
      </w:r>
      <w:r w:rsidR="009B1AE8" w:rsidRPr="00B97880">
        <w:rPr>
          <w:rFonts w:asciiTheme="minorHAnsi" w:hAnsiTheme="minorHAnsi" w:cstheme="minorHAnsi"/>
          <w:iCs/>
          <w:sz w:val="24"/>
          <w:szCs w:val="24"/>
        </w:rPr>
        <w:t xml:space="preserve"> Analiza rynku i obecnie sprzedawanych oferty wykazuje, że kierunek ten spodobał się turystom holenderskim i na trwałe pozostał w katalogach.</w:t>
      </w:r>
      <w:r w:rsidR="006C0D2B" w:rsidRPr="00B97880">
        <w:rPr>
          <w:rFonts w:asciiTheme="minorHAnsi" w:hAnsiTheme="minorHAnsi" w:cstheme="minorHAnsi"/>
          <w:iCs/>
          <w:sz w:val="24"/>
          <w:szCs w:val="24"/>
        </w:rPr>
        <w:t xml:space="preserve"> </w:t>
      </w:r>
      <w:r w:rsidR="0064525A" w:rsidRPr="00B97880">
        <w:rPr>
          <w:rFonts w:asciiTheme="minorHAnsi" w:hAnsiTheme="minorHAnsi" w:cstheme="minorHAnsi"/>
          <w:iCs/>
          <w:sz w:val="24"/>
          <w:szCs w:val="24"/>
        </w:rPr>
        <w:t>Region</w:t>
      </w:r>
      <w:r w:rsidR="006C0D2B" w:rsidRPr="00B97880">
        <w:rPr>
          <w:rFonts w:asciiTheme="minorHAnsi" w:hAnsiTheme="minorHAnsi" w:cstheme="minorHAnsi"/>
          <w:iCs/>
          <w:sz w:val="24"/>
          <w:szCs w:val="24"/>
        </w:rPr>
        <w:t xml:space="preserve"> ten szczególnie spotyka się z zainteresowaniem </w:t>
      </w:r>
      <w:r w:rsidR="002E16DB" w:rsidRPr="00B97880">
        <w:rPr>
          <w:rFonts w:asciiTheme="minorHAnsi" w:hAnsiTheme="minorHAnsi" w:cstheme="minorHAnsi"/>
          <w:iCs/>
          <w:sz w:val="24"/>
          <w:szCs w:val="24"/>
        </w:rPr>
        <w:t>turystów</w:t>
      </w:r>
      <w:r w:rsidR="006C0D2B" w:rsidRPr="00B97880">
        <w:rPr>
          <w:rFonts w:asciiTheme="minorHAnsi" w:hAnsiTheme="minorHAnsi" w:cstheme="minorHAnsi"/>
          <w:iCs/>
          <w:sz w:val="24"/>
          <w:szCs w:val="24"/>
        </w:rPr>
        <w:t xml:space="preserve"> szukających ofert podróży objazdowych autokarem po Europie. </w:t>
      </w:r>
    </w:p>
    <w:p w14:paraId="1AF14897" w14:textId="512F4BF0" w:rsidR="002E16DB" w:rsidRPr="00B97880" w:rsidRDefault="002E16DB" w:rsidP="00BE0737">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Bardzo modne w ostatnich latach </w:t>
      </w:r>
      <w:r w:rsidRPr="00B97880">
        <w:rPr>
          <w:rFonts w:asciiTheme="minorHAnsi" w:hAnsiTheme="minorHAnsi" w:cstheme="minorHAnsi"/>
          <w:b/>
          <w:bCs/>
          <w:iCs/>
          <w:sz w:val="24"/>
          <w:szCs w:val="24"/>
        </w:rPr>
        <w:t>Chorwacja</w:t>
      </w:r>
      <w:r w:rsidRPr="00B97880">
        <w:rPr>
          <w:rFonts w:asciiTheme="minorHAnsi" w:hAnsiTheme="minorHAnsi" w:cstheme="minorHAnsi"/>
          <w:iCs/>
          <w:sz w:val="24"/>
          <w:szCs w:val="24"/>
        </w:rPr>
        <w:t xml:space="preserve"> i </w:t>
      </w:r>
      <w:r w:rsidRPr="00B97880">
        <w:rPr>
          <w:rFonts w:asciiTheme="minorHAnsi" w:hAnsiTheme="minorHAnsi" w:cstheme="minorHAnsi"/>
          <w:b/>
          <w:bCs/>
          <w:iCs/>
          <w:sz w:val="24"/>
          <w:szCs w:val="24"/>
        </w:rPr>
        <w:t>Słowenia</w:t>
      </w:r>
      <w:r w:rsidRPr="00B97880">
        <w:rPr>
          <w:rFonts w:asciiTheme="minorHAnsi" w:hAnsiTheme="minorHAnsi" w:cstheme="minorHAnsi"/>
          <w:iCs/>
          <w:sz w:val="24"/>
          <w:szCs w:val="24"/>
        </w:rPr>
        <w:t xml:space="preserve"> budzą w Niderlandach pozytywne skojarzenia. Chorwacja to dla Holendrów ciepłe morze, piękne krajobrazy i dobra pogoda z szeroką ofertą noclegową dla rodzin. Taka ocena idealnie wpisuje się w najczęściej wybierany sposób spędzania wakacji letnich – na plaży. Słowenia z kolei konsekwentnie promuje się w Niderlandach jako kierunek uprawiania turystyki aktywnej i destynacja ekologiczna. Alpy, jeziora i morze są tu dużym plusem. Jednocześnie jako destynacja mniej znana</w:t>
      </w:r>
      <w:r w:rsidR="0064525A" w:rsidRPr="00B97880">
        <w:rPr>
          <w:rFonts w:asciiTheme="minorHAnsi" w:hAnsiTheme="minorHAnsi" w:cstheme="minorHAnsi"/>
          <w:iCs/>
          <w:sz w:val="24"/>
          <w:szCs w:val="24"/>
        </w:rPr>
        <w:t>,</w:t>
      </w:r>
      <w:r w:rsidRPr="00B97880">
        <w:rPr>
          <w:rFonts w:asciiTheme="minorHAnsi" w:hAnsiTheme="minorHAnsi" w:cstheme="minorHAnsi"/>
          <w:iCs/>
          <w:sz w:val="24"/>
          <w:szCs w:val="24"/>
        </w:rPr>
        <w:t xml:space="preserve"> budzi zainteresowanie Holendrów ciekawych świata i uciekających od masowej turystyki.  </w:t>
      </w:r>
    </w:p>
    <w:p w14:paraId="5589D058" w14:textId="3C3E5DB9" w:rsidR="003D52B8" w:rsidRPr="00B97880" w:rsidRDefault="003D52B8" w:rsidP="00BE0737">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Popularny touroperator Corendon wysyła własne samoloty </w:t>
      </w:r>
      <w:r w:rsidR="00284B9B" w:rsidRPr="00B97880">
        <w:rPr>
          <w:rFonts w:asciiTheme="minorHAnsi" w:hAnsiTheme="minorHAnsi" w:cstheme="minorHAnsi"/>
          <w:iCs/>
          <w:sz w:val="24"/>
          <w:szCs w:val="24"/>
        </w:rPr>
        <w:t xml:space="preserve">z turystami </w:t>
      </w:r>
      <w:r w:rsidRPr="00B97880">
        <w:rPr>
          <w:rFonts w:asciiTheme="minorHAnsi" w:hAnsiTheme="minorHAnsi" w:cstheme="minorHAnsi"/>
          <w:iCs/>
          <w:sz w:val="24"/>
          <w:szCs w:val="24"/>
        </w:rPr>
        <w:t xml:space="preserve">z Niderlandów do Ohridu w </w:t>
      </w:r>
      <w:r w:rsidRPr="00B97880">
        <w:rPr>
          <w:rFonts w:asciiTheme="minorHAnsi" w:hAnsiTheme="minorHAnsi" w:cstheme="minorHAnsi"/>
          <w:b/>
          <w:bCs/>
          <w:iCs/>
          <w:sz w:val="24"/>
          <w:szCs w:val="24"/>
        </w:rPr>
        <w:t>Macedonii Północnej</w:t>
      </w:r>
      <w:r w:rsidRPr="00B97880">
        <w:rPr>
          <w:rFonts w:asciiTheme="minorHAnsi" w:hAnsiTheme="minorHAnsi" w:cstheme="minorHAnsi"/>
          <w:iCs/>
          <w:sz w:val="24"/>
          <w:szCs w:val="24"/>
        </w:rPr>
        <w:t>, oferując bardzo dobre ceny pobytów.</w:t>
      </w:r>
    </w:p>
    <w:p w14:paraId="7FC77039" w14:textId="20E8DE42" w:rsidR="009B1AE8" w:rsidRPr="00B97880" w:rsidRDefault="0049097E" w:rsidP="00BE0737">
      <w:pPr>
        <w:spacing w:after="0" w:line="240" w:lineRule="auto"/>
        <w:jc w:val="both"/>
        <w:rPr>
          <w:rFonts w:asciiTheme="minorHAnsi" w:hAnsiTheme="minorHAnsi" w:cstheme="minorHAnsi"/>
          <w:iCs/>
          <w:sz w:val="24"/>
          <w:szCs w:val="24"/>
        </w:rPr>
      </w:pPr>
      <w:r w:rsidRPr="00B97880">
        <w:rPr>
          <w:rFonts w:asciiTheme="minorHAnsi" w:hAnsiTheme="minorHAnsi" w:cstheme="minorHAnsi"/>
          <w:iCs/>
          <w:sz w:val="24"/>
          <w:szCs w:val="24"/>
        </w:rPr>
        <w:t xml:space="preserve">Spośród naszych sąsiadów w Europie Środkowej, najpoważniejszym konkurentem pozostają </w:t>
      </w:r>
      <w:r w:rsidRPr="00B97880">
        <w:rPr>
          <w:rFonts w:asciiTheme="minorHAnsi" w:hAnsiTheme="minorHAnsi" w:cstheme="minorHAnsi"/>
          <w:b/>
          <w:bCs/>
          <w:iCs/>
          <w:sz w:val="24"/>
          <w:szCs w:val="24"/>
        </w:rPr>
        <w:t>Czechy</w:t>
      </w:r>
      <w:r w:rsidRPr="00B97880">
        <w:rPr>
          <w:rFonts w:asciiTheme="minorHAnsi" w:hAnsiTheme="minorHAnsi" w:cstheme="minorHAnsi"/>
          <w:iCs/>
          <w:sz w:val="24"/>
          <w:szCs w:val="24"/>
        </w:rPr>
        <w:t xml:space="preserve">. Trwająca od kilkudziesięciu lat konsekwentna promocja Pragi na wyjazdy typu city break, w dalszym ciągu przynosi efekty. Porównując liczbę hoteli w ofercie TUI do Pragi, Warszawy i Krakowa, zdecydowanie </w:t>
      </w:r>
      <w:r w:rsidR="00284B9B" w:rsidRPr="00B97880">
        <w:rPr>
          <w:rFonts w:asciiTheme="minorHAnsi" w:hAnsiTheme="minorHAnsi" w:cstheme="minorHAnsi"/>
          <w:iCs/>
          <w:sz w:val="24"/>
          <w:szCs w:val="24"/>
        </w:rPr>
        <w:t xml:space="preserve">to właśnie </w:t>
      </w:r>
      <w:r w:rsidRPr="00B97880">
        <w:rPr>
          <w:rFonts w:asciiTheme="minorHAnsi" w:hAnsiTheme="minorHAnsi" w:cstheme="minorHAnsi"/>
          <w:iCs/>
          <w:sz w:val="24"/>
          <w:szCs w:val="24"/>
        </w:rPr>
        <w:t xml:space="preserve">Praga wygrywa liczbą ofert a także </w:t>
      </w:r>
      <w:r w:rsidR="0064525A" w:rsidRPr="00B97880">
        <w:rPr>
          <w:rFonts w:asciiTheme="minorHAnsi" w:hAnsiTheme="minorHAnsi" w:cstheme="minorHAnsi"/>
          <w:iCs/>
          <w:sz w:val="24"/>
          <w:szCs w:val="24"/>
        </w:rPr>
        <w:t xml:space="preserve">ich </w:t>
      </w:r>
      <w:r w:rsidRPr="00B97880">
        <w:rPr>
          <w:rFonts w:asciiTheme="minorHAnsi" w:hAnsiTheme="minorHAnsi" w:cstheme="minorHAnsi"/>
          <w:iCs/>
          <w:sz w:val="24"/>
          <w:szCs w:val="24"/>
        </w:rPr>
        <w:t>ceną.</w:t>
      </w:r>
      <w:r w:rsidR="002E16DB" w:rsidRPr="00B97880">
        <w:rPr>
          <w:rFonts w:asciiTheme="minorHAnsi" w:hAnsiTheme="minorHAnsi" w:cstheme="minorHAnsi"/>
          <w:iCs/>
          <w:sz w:val="24"/>
          <w:szCs w:val="24"/>
        </w:rPr>
        <w:t xml:space="preserve"> Czechy i Praga często widziane są jako </w:t>
      </w:r>
      <w:r w:rsidR="008C2753" w:rsidRPr="00B97880">
        <w:rPr>
          <w:rFonts w:asciiTheme="minorHAnsi" w:hAnsiTheme="minorHAnsi" w:cstheme="minorHAnsi"/>
          <w:iCs/>
          <w:sz w:val="24"/>
          <w:szCs w:val="24"/>
        </w:rPr>
        <w:t>dobry przykład kraju i miasta</w:t>
      </w:r>
      <w:r w:rsidR="002E16DB" w:rsidRPr="00B97880">
        <w:rPr>
          <w:rFonts w:asciiTheme="minorHAnsi" w:hAnsiTheme="minorHAnsi" w:cstheme="minorHAnsi"/>
          <w:iCs/>
          <w:sz w:val="24"/>
          <w:szCs w:val="24"/>
        </w:rPr>
        <w:t xml:space="preserve"> Europy Środkowej</w:t>
      </w:r>
      <w:r w:rsidR="008C2753" w:rsidRPr="00B97880">
        <w:rPr>
          <w:rFonts w:asciiTheme="minorHAnsi" w:hAnsiTheme="minorHAnsi" w:cstheme="minorHAnsi"/>
          <w:iCs/>
          <w:sz w:val="24"/>
          <w:szCs w:val="24"/>
        </w:rPr>
        <w:t>,</w:t>
      </w:r>
      <w:r w:rsidR="002E16DB" w:rsidRPr="00B97880">
        <w:rPr>
          <w:rFonts w:asciiTheme="minorHAnsi" w:hAnsiTheme="minorHAnsi" w:cstheme="minorHAnsi"/>
          <w:iCs/>
          <w:sz w:val="24"/>
          <w:szCs w:val="24"/>
        </w:rPr>
        <w:t xml:space="preserve"> </w:t>
      </w:r>
      <w:r w:rsidR="008C2753" w:rsidRPr="00B97880">
        <w:rPr>
          <w:rFonts w:asciiTheme="minorHAnsi" w:hAnsiTheme="minorHAnsi" w:cstheme="minorHAnsi"/>
          <w:iCs/>
          <w:sz w:val="24"/>
          <w:szCs w:val="24"/>
        </w:rPr>
        <w:t xml:space="preserve">podobnym do </w:t>
      </w:r>
      <w:r w:rsidR="00525831" w:rsidRPr="00B97880">
        <w:rPr>
          <w:rFonts w:asciiTheme="minorHAnsi" w:hAnsiTheme="minorHAnsi" w:cstheme="minorHAnsi"/>
          <w:iCs/>
          <w:sz w:val="24"/>
          <w:szCs w:val="24"/>
        </w:rPr>
        <w:t>swoich sąsiadów</w:t>
      </w:r>
      <w:r w:rsidR="008C2753" w:rsidRPr="00B97880">
        <w:rPr>
          <w:rFonts w:asciiTheme="minorHAnsi" w:hAnsiTheme="minorHAnsi" w:cstheme="minorHAnsi"/>
          <w:iCs/>
          <w:sz w:val="24"/>
          <w:szCs w:val="24"/>
        </w:rPr>
        <w:t xml:space="preserve"> </w:t>
      </w:r>
      <w:r w:rsidR="002E16DB" w:rsidRPr="00B97880">
        <w:rPr>
          <w:rFonts w:asciiTheme="minorHAnsi" w:hAnsiTheme="minorHAnsi" w:cstheme="minorHAnsi"/>
          <w:iCs/>
          <w:sz w:val="24"/>
          <w:szCs w:val="24"/>
        </w:rPr>
        <w:t>pod względem historii i kultury, jednocześnie z konkurencyjnymi cenami w stosunku do krajów Europy Zachodniej.</w:t>
      </w:r>
    </w:p>
    <w:p w14:paraId="467AB969" w14:textId="60C9CE10" w:rsidR="002E16DB" w:rsidRPr="00B97880" w:rsidRDefault="002E16DB" w:rsidP="00BE0737">
      <w:pPr>
        <w:spacing w:after="0" w:line="240" w:lineRule="auto"/>
        <w:jc w:val="both"/>
        <w:rPr>
          <w:rFonts w:asciiTheme="minorHAnsi" w:hAnsiTheme="minorHAnsi" w:cstheme="minorHAnsi"/>
          <w:iCs/>
          <w:sz w:val="24"/>
          <w:szCs w:val="24"/>
        </w:rPr>
      </w:pPr>
      <w:r w:rsidRPr="00B97880">
        <w:rPr>
          <w:rFonts w:asciiTheme="minorHAnsi" w:hAnsiTheme="minorHAnsi" w:cstheme="minorHAnsi"/>
          <w:b/>
          <w:bCs/>
          <w:iCs/>
          <w:sz w:val="24"/>
          <w:szCs w:val="24"/>
        </w:rPr>
        <w:t>Niemcy</w:t>
      </w:r>
      <w:r w:rsidRPr="00B97880">
        <w:rPr>
          <w:rFonts w:asciiTheme="minorHAnsi" w:hAnsiTheme="minorHAnsi" w:cstheme="minorHAnsi"/>
          <w:iCs/>
          <w:sz w:val="24"/>
          <w:szCs w:val="24"/>
        </w:rPr>
        <w:t xml:space="preserve"> oraz </w:t>
      </w:r>
      <w:r w:rsidRPr="00B97880">
        <w:rPr>
          <w:rFonts w:asciiTheme="minorHAnsi" w:hAnsiTheme="minorHAnsi" w:cstheme="minorHAnsi"/>
          <w:b/>
          <w:bCs/>
          <w:iCs/>
          <w:sz w:val="24"/>
          <w:szCs w:val="24"/>
        </w:rPr>
        <w:t>Belgia</w:t>
      </w:r>
      <w:r w:rsidRPr="00B97880">
        <w:rPr>
          <w:rFonts w:asciiTheme="minorHAnsi" w:hAnsiTheme="minorHAnsi" w:cstheme="minorHAnsi"/>
          <w:iCs/>
          <w:sz w:val="24"/>
          <w:szCs w:val="24"/>
        </w:rPr>
        <w:t xml:space="preserve"> jako sąsiedzi Niderladów są ulubionymi destynacjami na krótkie jedno-dwudniowe wycieczki. Bliskość położenia powoduje, że bardzo łatwo je odwiedzić własnym transportem lub pociągiem. Posiadają jednocześnie bogatą ofertę kulturalna i bardzo dobrą turystyczną infrastrukturę. </w:t>
      </w:r>
    </w:p>
    <w:p w14:paraId="2CB4A8AC" w14:textId="77777777" w:rsidR="008C2753" w:rsidRPr="00B97880" w:rsidRDefault="008C2753" w:rsidP="00C028E5">
      <w:pPr>
        <w:spacing w:after="0"/>
        <w:jc w:val="both"/>
        <w:rPr>
          <w:rFonts w:asciiTheme="minorHAnsi" w:hAnsiTheme="minorHAnsi" w:cstheme="minorHAnsi"/>
          <w:iCs/>
          <w:sz w:val="24"/>
          <w:szCs w:val="24"/>
        </w:rPr>
      </w:pPr>
    </w:p>
    <w:p w14:paraId="3B537163" w14:textId="77777777" w:rsidR="008D0354" w:rsidRDefault="008D0354" w:rsidP="003C432E">
      <w:pPr>
        <w:spacing w:after="0" w:line="259" w:lineRule="auto"/>
        <w:jc w:val="both"/>
        <w:rPr>
          <w:rFonts w:asciiTheme="minorHAnsi" w:hAnsiTheme="minorHAnsi" w:cstheme="minorHAnsi"/>
          <w:i/>
          <w:color w:val="984806" w:themeColor="accent6" w:themeShade="80"/>
          <w:sz w:val="24"/>
          <w:szCs w:val="24"/>
        </w:rPr>
      </w:pPr>
    </w:p>
    <w:p w14:paraId="1D452A2E" w14:textId="77777777" w:rsidR="00046AE8" w:rsidRDefault="00046AE8" w:rsidP="003C432E">
      <w:pPr>
        <w:spacing w:after="0" w:line="259" w:lineRule="auto"/>
        <w:jc w:val="both"/>
        <w:rPr>
          <w:rFonts w:asciiTheme="minorHAnsi" w:hAnsiTheme="minorHAnsi" w:cstheme="minorHAnsi"/>
          <w:i/>
          <w:color w:val="984806" w:themeColor="accent6" w:themeShade="80"/>
          <w:sz w:val="24"/>
          <w:szCs w:val="24"/>
        </w:rPr>
      </w:pPr>
    </w:p>
    <w:p w14:paraId="3E9E8C3E" w14:textId="77777777" w:rsidR="00046AE8" w:rsidRDefault="00046AE8" w:rsidP="003C432E">
      <w:pPr>
        <w:spacing w:after="0" w:line="259" w:lineRule="auto"/>
        <w:jc w:val="both"/>
        <w:rPr>
          <w:rFonts w:asciiTheme="minorHAnsi" w:hAnsiTheme="minorHAnsi" w:cstheme="minorHAnsi"/>
          <w:i/>
          <w:color w:val="984806" w:themeColor="accent6" w:themeShade="80"/>
          <w:sz w:val="24"/>
          <w:szCs w:val="24"/>
        </w:rPr>
      </w:pPr>
    </w:p>
    <w:p w14:paraId="61EC0E80" w14:textId="77777777" w:rsidR="00046AE8" w:rsidRDefault="00046AE8" w:rsidP="003C432E">
      <w:pPr>
        <w:spacing w:after="0" w:line="259" w:lineRule="auto"/>
        <w:jc w:val="both"/>
        <w:rPr>
          <w:rFonts w:asciiTheme="minorHAnsi" w:hAnsiTheme="minorHAnsi" w:cstheme="minorHAnsi"/>
          <w:i/>
          <w:color w:val="984806" w:themeColor="accent6" w:themeShade="80"/>
          <w:sz w:val="24"/>
          <w:szCs w:val="24"/>
        </w:rPr>
      </w:pPr>
    </w:p>
    <w:p w14:paraId="7C13A6B5" w14:textId="77777777" w:rsidR="00046AE8" w:rsidRDefault="00046AE8" w:rsidP="003C432E">
      <w:pPr>
        <w:spacing w:after="0" w:line="259" w:lineRule="auto"/>
        <w:jc w:val="both"/>
        <w:rPr>
          <w:rFonts w:asciiTheme="minorHAnsi" w:hAnsiTheme="minorHAnsi" w:cstheme="minorHAnsi"/>
          <w:i/>
          <w:color w:val="984806" w:themeColor="accent6" w:themeShade="80"/>
          <w:sz w:val="24"/>
          <w:szCs w:val="24"/>
        </w:rPr>
      </w:pPr>
    </w:p>
    <w:p w14:paraId="24820F8B" w14:textId="77777777" w:rsidR="00046AE8" w:rsidRDefault="00046AE8" w:rsidP="003C432E">
      <w:pPr>
        <w:spacing w:after="0" w:line="259" w:lineRule="auto"/>
        <w:jc w:val="both"/>
        <w:rPr>
          <w:rFonts w:asciiTheme="minorHAnsi" w:hAnsiTheme="minorHAnsi" w:cstheme="minorHAnsi"/>
          <w:i/>
          <w:color w:val="984806" w:themeColor="accent6" w:themeShade="80"/>
          <w:sz w:val="24"/>
          <w:szCs w:val="24"/>
        </w:rPr>
      </w:pPr>
    </w:p>
    <w:p w14:paraId="75D63466" w14:textId="77777777" w:rsidR="00046AE8" w:rsidRDefault="00046AE8" w:rsidP="003C432E">
      <w:pPr>
        <w:spacing w:after="0" w:line="259" w:lineRule="auto"/>
        <w:jc w:val="both"/>
        <w:rPr>
          <w:rFonts w:asciiTheme="minorHAnsi" w:hAnsiTheme="minorHAnsi" w:cstheme="minorHAnsi"/>
          <w:i/>
          <w:color w:val="984806" w:themeColor="accent6" w:themeShade="80"/>
          <w:sz w:val="24"/>
          <w:szCs w:val="24"/>
        </w:rPr>
      </w:pPr>
    </w:p>
    <w:p w14:paraId="0A68E2D7" w14:textId="77777777" w:rsidR="00046AE8" w:rsidRPr="00283747" w:rsidRDefault="00046AE8" w:rsidP="003C432E">
      <w:pPr>
        <w:spacing w:after="0" w:line="259" w:lineRule="auto"/>
        <w:jc w:val="both"/>
        <w:rPr>
          <w:rFonts w:asciiTheme="minorHAnsi" w:hAnsiTheme="minorHAnsi" w:cstheme="minorHAnsi"/>
          <w:i/>
          <w:color w:val="984806" w:themeColor="accent6" w:themeShade="80"/>
          <w:sz w:val="24"/>
          <w:szCs w:val="24"/>
        </w:rPr>
      </w:pPr>
    </w:p>
    <w:p w14:paraId="6E16C7E1" w14:textId="617C2AC6" w:rsidR="00203D67" w:rsidRPr="00283747" w:rsidRDefault="00590897" w:rsidP="00685D34">
      <w:pPr>
        <w:pStyle w:val="BZ-rozdzia"/>
      </w:pPr>
      <w:bookmarkStart w:id="3" w:name="_Toc61350019"/>
      <w:r w:rsidRPr="00283747">
        <w:lastRenderedPageBreak/>
        <w:t>3.</w:t>
      </w:r>
      <w:r w:rsidR="00203D67" w:rsidRPr="00283747">
        <w:t xml:space="preserve"> </w:t>
      </w:r>
      <w:r w:rsidR="00D52669" w:rsidRPr="00283747">
        <w:t>Połączenia</w:t>
      </w:r>
      <w:bookmarkEnd w:id="3"/>
    </w:p>
    <w:p w14:paraId="0B8DB10C" w14:textId="77777777" w:rsidR="00F9139E" w:rsidRPr="00F9139E" w:rsidRDefault="00F9139E" w:rsidP="00F9139E">
      <w:pPr>
        <w:spacing w:line="240" w:lineRule="auto"/>
        <w:rPr>
          <w:rFonts w:asciiTheme="minorHAnsi" w:hAnsiTheme="minorHAnsi" w:cstheme="minorHAnsi"/>
          <w:b/>
          <w:bCs/>
          <w:color w:val="000000" w:themeColor="text1"/>
          <w:sz w:val="16"/>
          <w:szCs w:val="16"/>
          <w:u w:val="single"/>
        </w:rPr>
      </w:pPr>
      <w:bookmarkStart w:id="4" w:name="_Toc375299258"/>
      <w:bookmarkStart w:id="5" w:name="_Toc61350023"/>
      <w:bookmarkEnd w:id="2"/>
    </w:p>
    <w:p w14:paraId="429C1DB3" w14:textId="32E4B8AE" w:rsidR="007A5D06" w:rsidRDefault="007A5D06" w:rsidP="00F9139E">
      <w:pPr>
        <w:spacing w:line="240" w:lineRule="auto"/>
        <w:rPr>
          <w:rFonts w:asciiTheme="minorHAnsi" w:hAnsiTheme="minorHAnsi" w:cstheme="minorHAnsi"/>
          <w:b/>
          <w:bCs/>
          <w:color w:val="000000" w:themeColor="text1"/>
          <w:sz w:val="24"/>
          <w:szCs w:val="24"/>
          <w:u w:val="single"/>
        </w:rPr>
      </w:pPr>
      <w:r w:rsidRPr="00B97880">
        <w:rPr>
          <w:rFonts w:asciiTheme="minorHAnsi" w:hAnsiTheme="minorHAnsi" w:cstheme="minorHAnsi"/>
          <w:b/>
          <w:bCs/>
          <w:color w:val="000000" w:themeColor="text1"/>
          <w:sz w:val="24"/>
          <w:szCs w:val="24"/>
          <w:u w:val="single"/>
        </w:rPr>
        <w:t>Połączenia lotnicze</w:t>
      </w:r>
      <w:r w:rsidR="00046AE8">
        <w:rPr>
          <w:rFonts w:asciiTheme="minorHAnsi" w:hAnsiTheme="minorHAnsi" w:cstheme="minorHAnsi"/>
          <w:b/>
          <w:bCs/>
          <w:color w:val="000000" w:themeColor="text1"/>
          <w:sz w:val="24"/>
          <w:szCs w:val="24"/>
          <w:u w:val="single"/>
        </w:rPr>
        <w:t>:</w:t>
      </w:r>
    </w:p>
    <w:p w14:paraId="3407051B" w14:textId="77777777" w:rsidR="00046AE8" w:rsidRPr="00F9139E" w:rsidRDefault="00046AE8" w:rsidP="00F9139E">
      <w:pPr>
        <w:spacing w:line="240" w:lineRule="auto"/>
        <w:rPr>
          <w:rFonts w:asciiTheme="minorHAnsi" w:hAnsiTheme="minorHAnsi" w:cstheme="minorHAnsi"/>
          <w:b/>
          <w:bCs/>
          <w:color w:val="000000" w:themeColor="text1"/>
          <w:sz w:val="16"/>
          <w:szCs w:val="16"/>
          <w:u w:val="single"/>
        </w:rPr>
      </w:pPr>
    </w:p>
    <w:p w14:paraId="7C05CA5B" w14:textId="36F182B9" w:rsidR="006366EE" w:rsidRPr="00B97880" w:rsidRDefault="006366EE" w:rsidP="007A5D06">
      <w:pPr>
        <w:pStyle w:val="Akapitzlist"/>
        <w:numPr>
          <w:ilvl w:val="0"/>
          <w:numId w:val="37"/>
        </w:numPr>
        <w:rPr>
          <w:rFonts w:asciiTheme="minorHAnsi" w:hAnsiTheme="minorHAnsi" w:cstheme="minorHAnsi"/>
          <w:b/>
          <w:bCs/>
          <w:color w:val="000000" w:themeColor="text1"/>
          <w:sz w:val="24"/>
          <w:szCs w:val="24"/>
          <w:u w:val="single"/>
        </w:rPr>
      </w:pPr>
      <w:r w:rsidRPr="00B97880">
        <w:rPr>
          <w:rFonts w:asciiTheme="minorHAnsi" w:hAnsiTheme="minorHAnsi" w:cstheme="minorHAnsi"/>
          <w:b/>
          <w:bCs/>
          <w:color w:val="000000" w:themeColor="text1"/>
          <w:sz w:val="24"/>
          <w:szCs w:val="24"/>
          <w:u w:val="single"/>
        </w:rPr>
        <w:t>Informacje ogólne z lotnisk:</w:t>
      </w:r>
    </w:p>
    <w:p w14:paraId="0530FA8D" w14:textId="77777777" w:rsidR="006366EE" w:rsidRPr="00B97880" w:rsidRDefault="006366EE" w:rsidP="00BE0737">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Jak wynika z danych opublikowanych przez Royal Schiphol Group w 2024 r. holenderskie lotniska: Schiphol, Eindhoven Airport oraz Rotterdam The Hague Airport obsłużyły łącznie </w:t>
      </w:r>
      <w:r w:rsidRPr="00B97880">
        <w:rPr>
          <w:rFonts w:asciiTheme="minorHAnsi" w:hAnsiTheme="minorHAnsi" w:cstheme="minorHAnsi"/>
          <w:b/>
          <w:bCs/>
          <w:sz w:val="24"/>
          <w:szCs w:val="24"/>
        </w:rPr>
        <w:t>75,9 mln pasażerów</w:t>
      </w:r>
      <w:r w:rsidRPr="00B97880">
        <w:rPr>
          <w:rFonts w:asciiTheme="minorHAnsi" w:hAnsiTheme="minorHAnsi" w:cstheme="minorHAnsi"/>
          <w:sz w:val="24"/>
          <w:szCs w:val="24"/>
        </w:rPr>
        <w:t xml:space="preserve">, z czego samo lotnisko Schiphol w Amsterdamie aż 66,8 mln.  </w:t>
      </w:r>
    </w:p>
    <w:p w14:paraId="43089F81" w14:textId="77777777" w:rsidR="006366EE" w:rsidRPr="00B97880" w:rsidRDefault="006366EE" w:rsidP="00BE0737">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Poprzez port lotniczy Schiphol Holandia była bezpośrednio skomunikowana z 301 destynacjami na świecie, co dało lotnisku drugą pozycję w rankingu najlepiej skomunikowanych portów lotniczych w Europie w 2024 r. </w:t>
      </w:r>
    </w:p>
    <w:p w14:paraId="3CDBFF1D" w14:textId="77777777" w:rsidR="006366EE" w:rsidRPr="00B97880" w:rsidRDefault="006366EE" w:rsidP="00BE0737">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Łączna liczba pasażerów na lotniskach grupy Royal Schiphol w Holandii wzrosła w porównaniu z rokiem 2023 o 7% do 75,9 mln, ale nadal jest niższa niż wynik z 2019 r. (80,5 mln). </w:t>
      </w:r>
    </w:p>
    <w:p w14:paraId="5ED6E0E9" w14:textId="77777777" w:rsidR="006366EE" w:rsidRPr="00B97880" w:rsidRDefault="006366EE" w:rsidP="00BE0737">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Mimo wzrostu cen biletów w 2024 r. popyt na podróże lotnicze pozostaje nadal wysoki. Royal Schiphol Group przewiduje, że w 2025 r. liczba pasażerów i operacji lotniczych nadal będzie rosła. </w:t>
      </w:r>
    </w:p>
    <w:p w14:paraId="747F41A1" w14:textId="77777777" w:rsidR="006366EE" w:rsidRPr="00046AE8" w:rsidRDefault="006366EE" w:rsidP="00BE0737">
      <w:pPr>
        <w:spacing w:line="240" w:lineRule="auto"/>
        <w:jc w:val="both"/>
        <w:rPr>
          <w:rFonts w:asciiTheme="minorHAnsi" w:hAnsiTheme="minorHAnsi" w:cstheme="minorHAnsi"/>
          <w:b/>
          <w:bCs/>
          <w:sz w:val="24"/>
          <w:szCs w:val="24"/>
        </w:rPr>
      </w:pPr>
      <w:r w:rsidRPr="00046AE8">
        <w:rPr>
          <w:rFonts w:asciiTheme="minorHAnsi" w:hAnsiTheme="minorHAnsi" w:cstheme="minorHAnsi"/>
          <w:b/>
          <w:bCs/>
          <w:sz w:val="24"/>
          <w:szCs w:val="24"/>
        </w:rPr>
        <w:t xml:space="preserve">W ubiegłym roku, podobnie jak w latach poprzednich, połączenia do Polski oferowane były z dwóch holenderskich lotnisk: Schiphol oraz Eindhoven. </w:t>
      </w:r>
    </w:p>
    <w:p w14:paraId="1F8AEE17" w14:textId="77777777" w:rsidR="00BE0737" w:rsidRPr="00B97880" w:rsidRDefault="00BE0737" w:rsidP="00BE0737">
      <w:pPr>
        <w:spacing w:line="240" w:lineRule="auto"/>
        <w:jc w:val="both"/>
        <w:rPr>
          <w:rFonts w:asciiTheme="minorHAnsi" w:hAnsiTheme="minorHAnsi" w:cstheme="minorHAnsi"/>
          <w:sz w:val="24"/>
          <w:szCs w:val="24"/>
        </w:rPr>
      </w:pPr>
    </w:p>
    <w:p w14:paraId="5105A869" w14:textId="47FDCCBC" w:rsidR="006366EE" w:rsidRDefault="006366EE" w:rsidP="007A5D06">
      <w:pPr>
        <w:pStyle w:val="Akapitzlist"/>
        <w:numPr>
          <w:ilvl w:val="0"/>
          <w:numId w:val="37"/>
        </w:numPr>
        <w:jc w:val="both"/>
        <w:rPr>
          <w:rFonts w:asciiTheme="minorHAnsi" w:hAnsiTheme="minorHAnsi" w:cstheme="minorHAnsi"/>
          <w:b/>
          <w:bCs/>
          <w:sz w:val="24"/>
          <w:szCs w:val="24"/>
          <w:u w:val="single"/>
        </w:rPr>
      </w:pPr>
      <w:r w:rsidRPr="00B97880">
        <w:rPr>
          <w:rFonts w:asciiTheme="minorHAnsi" w:hAnsiTheme="minorHAnsi" w:cstheme="minorHAnsi"/>
          <w:b/>
          <w:bCs/>
          <w:sz w:val="24"/>
          <w:szCs w:val="24"/>
          <w:u w:val="single"/>
        </w:rPr>
        <w:t xml:space="preserve">Połączenia lotnicze z lotniska Schiphol: </w:t>
      </w:r>
    </w:p>
    <w:p w14:paraId="2C10D2DD" w14:textId="77777777" w:rsidR="00F9139E" w:rsidRDefault="00F9139E" w:rsidP="00EE502D">
      <w:pPr>
        <w:spacing w:line="240" w:lineRule="auto"/>
        <w:jc w:val="both"/>
        <w:rPr>
          <w:rFonts w:asciiTheme="minorHAnsi" w:hAnsiTheme="minorHAnsi" w:cstheme="minorHAnsi"/>
          <w:sz w:val="24"/>
          <w:szCs w:val="24"/>
        </w:rPr>
      </w:pPr>
      <w:r w:rsidRPr="00F9139E">
        <w:rPr>
          <w:rFonts w:asciiTheme="minorHAnsi" w:hAnsiTheme="minorHAnsi" w:cstheme="minorHAnsi"/>
          <w:sz w:val="24"/>
          <w:szCs w:val="24"/>
        </w:rPr>
        <w:t>Lotnisko Schiphol, po</w:t>
      </w:r>
      <w:r>
        <w:rPr>
          <w:rFonts w:asciiTheme="minorHAnsi" w:hAnsiTheme="minorHAnsi" w:cstheme="minorHAnsi"/>
          <w:sz w:val="24"/>
          <w:szCs w:val="24"/>
        </w:rPr>
        <w:t>ł</w:t>
      </w:r>
      <w:r w:rsidRPr="00F9139E">
        <w:rPr>
          <w:rFonts w:asciiTheme="minorHAnsi" w:hAnsiTheme="minorHAnsi" w:cstheme="minorHAnsi"/>
          <w:sz w:val="24"/>
          <w:szCs w:val="24"/>
        </w:rPr>
        <w:t>o</w:t>
      </w:r>
      <w:r>
        <w:rPr>
          <w:rFonts w:asciiTheme="minorHAnsi" w:hAnsiTheme="minorHAnsi" w:cstheme="minorHAnsi"/>
          <w:sz w:val="24"/>
          <w:szCs w:val="24"/>
        </w:rPr>
        <w:t>ż</w:t>
      </w:r>
      <w:r w:rsidRPr="00F9139E">
        <w:rPr>
          <w:rFonts w:asciiTheme="minorHAnsi" w:hAnsiTheme="minorHAnsi" w:cstheme="minorHAnsi"/>
          <w:sz w:val="24"/>
          <w:szCs w:val="24"/>
        </w:rPr>
        <w:t>one w centralnej cz</w:t>
      </w:r>
      <w:r>
        <w:rPr>
          <w:rFonts w:asciiTheme="minorHAnsi" w:hAnsiTheme="minorHAnsi" w:cstheme="minorHAnsi"/>
          <w:sz w:val="24"/>
          <w:szCs w:val="24"/>
        </w:rPr>
        <w:t>ęś</w:t>
      </w:r>
      <w:r w:rsidRPr="00F9139E">
        <w:rPr>
          <w:rFonts w:asciiTheme="minorHAnsi" w:hAnsiTheme="minorHAnsi" w:cstheme="minorHAnsi"/>
          <w:sz w:val="24"/>
          <w:szCs w:val="24"/>
        </w:rPr>
        <w:t xml:space="preserve">ci Holandii </w:t>
      </w:r>
      <w:r>
        <w:rPr>
          <w:rFonts w:asciiTheme="minorHAnsi" w:hAnsiTheme="minorHAnsi" w:cstheme="minorHAnsi"/>
          <w:sz w:val="24"/>
          <w:szCs w:val="24"/>
        </w:rPr>
        <w:t xml:space="preserve">jest liderem wśród wszystkich holenderskich portów lotniczych zarówno pod względem obsługi pasażerskiej, jak i cargo. </w:t>
      </w:r>
    </w:p>
    <w:p w14:paraId="30A8FB24" w14:textId="12EE9754" w:rsidR="00F9139E" w:rsidRPr="00EE502D" w:rsidRDefault="00F9139E" w:rsidP="00EE502D">
      <w:pPr>
        <w:spacing w:line="240" w:lineRule="auto"/>
        <w:jc w:val="both"/>
        <w:rPr>
          <w:rFonts w:asciiTheme="minorHAnsi" w:hAnsiTheme="minorHAnsi" w:cstheme="minorHAnsi"/>
          <w:sz w:val="24"/>
          <w:szCs w:val="24"/>
        </w:rPr>
      </w:pPr>
      <w:r>
        <w:rPr>
          <w:rFonts w:asciiTheme="minorHAnsi" w:hAnsiTheme="minorHAnsi" w:cstheme="minorHAnsi"/>
          <w:sz w:val="24"/>
          <w:szCs w:val="24"/>
        </w:rPr>
        <w:t xml:space="preserve">Od lat należy ono do czołówki największych lotnisk w Europie. </w:t>
      </w:r>
      <w:r w:rsidRPr="00EE502D">
        <w:rPr>
          <w:rFonts w:asciiTheme="minorHAnsi" w:hAnsiTheme="minorHAnsi" w:cstheme="minorHAnsi"/>
          <w:sz w:val="24"/>
          <w:szCs w:val="24"/>
        </w:rPr>
        <w:t>W 2024 r. zajeło ono czwartą pozycję (po London Heathrow Airport, Instanbul Airport i Paris Charles de Gaulle Airport</w:t>
      </w:r>
      <w:r w:rsidR="00EE502D" w:rsidRPr="00EE502D">
        <w:rPr>
          <w:rFonts w:asciiTheme="minorHAnsi" w:hAnsiTheme="minorHAnsi" w:cstheme="minorHAnsi"/>
          <w:sz w:val="24"/>
          <w:szCs w:val="24"/>
        </w:rPr>
        <w:t>) w</w:t>
      </w:r>
      <w:r w:rsidR="00EE502D">
        <w:rPr>
          <w:rFonts w:asciiTheme="minorHAnsi" w:hAnsiTheme="minorHAnsi" w:cstheme="minorHAnsi"/>
          <w:sz w:val="24"/>
          <w:szCs w:val="24"/>
        </w:rPr>
        <w:t xml:space="preserve"> rankingu lotnisk o największym natężeniu ruchu w Europie. </w:t>
      </w:r>
    </w:p>
    <w:p w14:paraId="7CCA24FE" w14:textId="77777777" w:rsidR="00497CAD" w:rsidRPr="00B97880" w:rsidRDefault="006366EE" w:rsidP="00EE502D">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W 2024 r. z lotniska Schiphol oferowane były połączenia lotnicze do </w:t>
      </w:r>
      <w:r w:rsidR="004E0095" w:rsidRPr="00B97880">
        <w:rPr>
          <w:rFonts w:asciiTheme="minorHAnsi" w:hAnsiTheme="minorHAnsi" w:cstheme="minorHAnsi"/>
          <w:sz w:val="24"/>
          <w:szCs w:val="24"/>
        </w:rPr>
        <w:t xml:space="preserve">pięciu </w:t>
      </w:r>
      <w:r w:rsidRPr="00B97880">
        <w:rPr>
          <w:rFonts w:asciiTheme="minorHAnsi" w:hAnsiTheme="minorHAnsi" w:cstheme="minorHAnsi"/>
          <w:sz w:val="24"/>
          <w:szCs w:val="24"/>
        </w:rPr>
        <w:t xml:space="preserve">następujacych </w:t>
      </w:r>
      <w:r w:rsidRPr="00B97880">
        <w:rPr>
          <w:rFonts w:asciiTheme="minorHAnsi" w:hAnsiTheme="minorHAnsi" w:cstheme="minorHAnsi"/>
          <w:b/>
          <w:bCs/>
          <w:sz w:val="24"/>
          <w:szCs w:val="24"/>
        </w:rPr>
        <w:t>miast</w:t>
      </w:r>
      <w:r w:rsidRPr="00B97880">
        <w:rPr>
          <w:rFonts w:asciiTheme="minorHAnsi" w:hAnsiTheme="minorHAnsi" w:cstheme="minorHAnsi"/>
          <w:sz w:val="24"/>
          <w:szCs w:val="24"/>
        </w:rPr>
        <w:t xml:space="preserve"> w Polsce: </w:t>
      </w:r>
    </w:p>
    <w:p w14:paraId="7A80E3D5" w14:textId="77777777" w:rsidR="00497CAD" w:rsidRPr="00B97880" w:rsidRDefault="006366EE" w:rsidP="00EE502D">
      <w:pPr>
        <w:pStyle w:val="Akapitzlist"/>
        <w:numPr>
          <w:ilvl w:val="0"/>
          <w:numId w:val="32"/>
        </w:numPr>
        <w:jc w:val="both"/>
        <w:rPr>
          <w:rFonts w:asciiTheme="minorHAnsi" w:hAnsiTheme="minorHAnsi" w:cstheme="minorHAnsi"/>
          <w:sz w:val="24"/>
          <w:szCs w:val="24"/>
        </w:rPr>
      </w:pPr>
      <w:r w:rsidRPr="00B97880">
        <w:rPr>
          <w:rFonts w:asciiTheme="minorHAnsi" w:hAnsiTheme="minorHAnsi" w:cstheme="minorHAnsi"/>
          <w:sz w:val="24"/>
          <w:szCs w:val="24"/>
        </w:rPr>
        <w:t>Warszawa (lotnisko Okęcie)</w:t>
      </w:r>
      <w:r w:rsidR="004B28EE" w:rsidRPr="00B97880">
        <w:rPr>
          <w:rFonts w:asciiTheme="minorHAnsi" w:hAnsiTheme="minorHAnsi" w:cstheme="minorHAnsi"/>
          <w:sz w:val="24"/>
          <w:szCs w:val="24"/>
        </w:rPr>
        <w:t xml:space="preserve">, </w:t>
      </w:r>
    </w:p>
    <w:p w14:paraId="5A47D2A1" w14:textId="77777777" w:rsidR="00497CAD" w:rsidRPr="00B97880" w:rsidRDefault="006366EE" w:rsidP="00EE502D">
      <w:pPr>
        <w:pStyle w:val="Akapitzlist"/>
        <w:numPr>
          <w:ilvl w:val="0"/>
          <w:numId w:val="32"/>
        </w:numPr>
        <w:jc w:val="both"/>
        <w:rPr>
          <w:rFonts w:asciiTheme="minorHAnsi" w:hAnsiTheme="minorHAnsi" w:cstheme="minorHAnsi"/>
          <w:sz w:val="24"/>
          <w:szCs w:val="24"/>
        </w:rPr>
      </w:pPr>
      <w:r w:rsidRPr="00B97880">
        <w:rPr>
          <w:rFonts w:asciiTheme="minorHAnsi" w:hAnsiTheme="minorHAnsi" w:cstheme="minorHAnsi"/>
          <w:sz w:val="24"/>
          <w:szCs w:val="24"/>
        </w:rPr>
        <w:t>Kraków</w:t>
      </w:r>
      <w:r w:rsidR="004B28EE" w:rsidRPr="00B97880">
        <w:rPr>
          <w:rFonts w:asciiTheme="minorHAnsi" w:hAnsiTheme="minorHAnsi" w:cstheme="minorHAnsi"/>
          <w:sz w:val="24"/>
          <w:szCs w:val="24"/>
        </w:rPr>
        <w:t xml:space="preserve">, </w:t>
      </w:r>
    </w:p>
    <w:p w14:paraId="0CB8A92E" w14:textId="77777777" w:rsidR="00497CAD" w:rsidRPr="00B97880" w:rsidRDefault="006366EE" w:rsidP="00EE502D">
      <w:pPr>
        <w:pStyle w:val="Akapitzlist"/>
        <w:numPr>
          <w:ilvl w:val="0"/>
          <w:numId w:val="32"/>
        </w:numPr>
        <w:jc w:val="both"/>
        <w:rPr>
          <w:rFonts w:asciiTheme="minorHAnsi" w:hAnsiTheme="minorHAnsi" w:cstheme="minorHAnsi"/>
          <w:sz w:val="24"/>
          <w:szCs w:val="24"/>
        </w:rPr>
      </w:pPr>
      <w:r w:rsidRPr="00B97880">
        <w:rPr>
          <w:rFonts w:asciiTheme="minorHAnsi" w:hAnsiTheme="minorHAnsi" w:cstheme="minorHAnsi"/>
          <w:sz w:val="24"/>
          <w:szCs w:val="24"/>
        </w:rPr>
        <w:t>Gdańsk</w:t>
      </w:r>
      <w:r w:rsidR="004B28EE" w:rsidRPr="00B97880">
        <w:rPr>
          <w:rFonts w:asciiTheme="minorHAnsi" w:hAnsiTheme="minorHAnsi" w:cstheme="minorHAnsi"/>
          <w:sz w:val="24"/>
          <w:szCs w:val="24"/>
        </w:rPr>
        <w:t xml:space="preserve">, </w:t>
      </w:r>
    </w:p>
    <w:p w14:paraId="43A63F0C" w14:textId="77777777" w:rsidR="00497CAD" w:rsidRPr="00B97880" w:rsidRDefault="006366EE" w:rsidP="00EE502D">
      <w:pPr>
        <w:pStyle w:val="Akapitzlist"/>
        <w:numPr>
          <w:ilvl w:val="0"/>
          <w:numId w:val="32"/>
        </w:numPr>
        <w:jc w:val="both"/>
        <w:rPr>
          <w:rFonts w:asciiTheme="minorHAnsi" w:hAnsiTheme="minorHAnsi" w:cstheme="minorHAnsi"/>
          <w:sz w:val="24"/>
          <w:szCs w:val="24"/>
        </w:rPr>
      </w:pPr>
      <w:r w:rsidRPr="00B97880">
        <w:rPr>
          <w:rFonts w:asciiTheme="minorHAnsi" w:hAnsiTheme="minorHAnsi" w:cstheme="minorHAnsi"/>
          <w:sz w:val="24"/>
          <w:szCs w:val="24"/>
        </w:rPr>
        <w:t>Wrocław</w:t>
      </w:r>
      <w:r w:rsidR="004B28EE" w:rsidRPr="00B97880">
        <w:rPr>
          <w:rFonts w:asciiTheme="minorHAnsi" w:hAnsiTheme="minorHAnsi" w:cstheme="minorHAnsi"/>
          <w:sz w:val="24"/>
          <w:szCs w:val="24"/>
        </w:rPr>
        <w:t xml:space="preserve"> </w:t>
      </w:r>
    </w:p>
    <w:p w14:paraId="15D87593" w14:textId="233F04C2" w:rsidR="006366EE" w:rsidRPr="00B97880" w:rsidRDefault="004B28EE" w:rsidP="00EE502D">
      <w:pPr>
        <w:pStyle w:val="Akapitzlist"/>
        <w:numPr>
          <w:ilvl w:val="0"/>
          <w:numId w:val="32"/>
        </w:numPr>
        <w:jc w:val="both"/>
        <w:rPr>
          <w:rFonts w:asciiTheme="minorHAnsi" w:hAnsiTheme="minorHAnsi" w:cstheme="minorHAnsi"/>
          <w:sz w:val="24"/>
          <w:szCs w:val="24"/>
        </w:rPr>
      </w:pPr>
      <w:r w:rsidRPr="00B97880">
        <w:rPr>
          <w:rFonts w:asciiTheme="minorHAnsi" w:hAnsiTheme="minorHAnsi" w:cstheme="minorHAnsi"/>
          <w:sz w:val="24"/>
          <w:szCs w:val="24"/>
        </w:rPr>
        <w:t xml:space="preserve">oraz </w:t>
      </w:r>
      <w:r w:rsidR="006366EE" w:rsidRPr="00B97880">
        <w:rPr>
          <w:rFonts w:asciiTheme="minorHAnsi" w:hAnsiTheme="minorHAnsi" w:cstheme="minorHAnsi"/>
          <w:sz w:val="24"/>
          <w:szCs w:val="24"/>
        </w:rPr>
        <w:t>Poznań</w:t>
      </w:r>
      <w:r w:rsidRPr="00B97880">
        <w:rPr>
          <w:rFonts w:asciiTheme="minorHAnsi" w:hAnsiTheme="minorHAnsi" w:cstheme="minorHAnsi"/>
          <w:sz w:val="24"/>
          <w:szCs w:val="24"/>
        </w:rPr>
        <w:t>.</w:t>
      </w:r>
      <w:r w:rsidR="006366EE" w:rsidRPr="00B97880">
        <w:rPr>
          <w:rFonts w:asciiTheme="minorHAnsi" w:hAnsiTheme="minorHAnsi" w:cstheme="minorHAnsi"/>
          <w:sz w:val="24"/>
          <w:szCs w:val="24"/>
        </w:rPr>
        <w:t xml:space="preserve"> </w:t>
      </w:r>
    </w:p>
    <w:p w14:paraId="728AC14A" w14:textId="50261CC8" w:rsidR="00497CAD" w:rsidRPr="00B97880" w:rsidRDefault="00497CAD" w:rsidP="00EE502D">
      <w:pPr>
        <w:pStyle w:val="Akapitzlist"/>
        <w:spacing w:line="240" w:lineRule="auto"/>
        <w:ind w:left="360"/>
        <w:rPr>
          <w:rFonts w:asciiTheme="minorHAnsi" w:hAnsiTheme="minorHAnsi" w:cstheme="minorHAnsi"/>
          <w:sz w:val="24"/>
          <w:szCs w:val="24"/>
        </w:rPr>
      </w:pPr>
      <w:r w:rsidRPr="00B97880">
        <w:rPr>
          <w:rFonts w:asciiTheme="minorHAnsi" w:hAnsiTheme="minorHAnsi" w:cstheme="minorHAnsi"/>
          <w:noProof/>
          <w:sz w:val="24"/>
          <w:szCs w:val="24"/>
        </w:rPr>
        <w:lastRenderedPageBreak/>
        <w:drawing>
          <wp:inline distT="0" distB="0" distL="0" distR="0" wp14:anchorId="612B09E2" wp14:editId="4B270C27">
            <wp:extent cx="5526589" cy="5156200"/>
            <wp:effectExtent l="0" t="0" r="0" b="6350"/>
            <wp:docPr id="92369288" name="Afbeelding 7" descr="Afbeelding met ka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9753" name="Afbeelding 7" descr="Afbeelding met kaart&#10;&#10;Door AI gegenereerde inhoud is mogelijk onjuist."/>
                    <pic:cNvPicPr/>
                  </pic:nvPicPr>
                  <pic:blipFill>
                    <a:blip r:embed="rId22">
                      <a:extLst>
                        <a:ext uri="{28A0092B-C50C-407E-A947-70E740481C1C}">
                          <a14:useLocalDpi xmlns:a14="http://schemas.microsoft.com/office/drawing/2010/main" val="0"/>
                        </a:ext>
                      </a:extLst>
                    </a:blip>
                    <a:stretch>
                      <a:fillRect/>
                    </a:stretch>
                  </pic:blipFill>
                  <pic:spPr>
                    <a:xfrm>
                      <a:off x="0" y="0"/>
                      <a:ext cx="5533929" cy="5163048"/>
                    </a:xfrm>
                    <a:prstGeom prst="rect">
                      <a:avLst/>
                    </a:prstGeom>
                  </pic:spPr>
                </pic:pic>
              </a:graphicData>
            </a:graphic>
          </wp:inline>
        </w:drawing>
      </w:r>
    </w:p>
    <w:p w14:paraId="1132CD12" w14:textId="77777777" w:rsidR="00497CAD" w:rsidRPr="00B97880" w:rsidRDefault="00497CAD" w:rsidP="00497CAD">
      <w:pPr>
        <w:spacing w:line="240" w:lineRule="auto"/>
        <w:jc w:val="both"/>
        <w:rPr>
          <w:rFonts w:asciiTheme="minorHAnsi" w:hAnsiTheme="minorHAnsi" w:cstheme="minorHAnsi"/>
          <w:i/>
          <w:iCs/>
          <w:sz w:val="20"/>
          <w:szCs w:val="20"/>
        </w:rPr>
      </w:pPr>
      <w:r w:rsidRPr="00B97880">
        <w:rPr>
          <w:rFonts w:asciiTheme="minorHAnsi" w:hAnsiTheme="minorHAnsi" w:cstheme="minorHAnsi"/>
          <w:i/>
          <w:iCs/>
          <w:sz w:val="20"/>
          <w:szCs w:val="20"/>
        </w:rPr>
        <w:t>Źródło: Schiphol Traffic review 2024</w:t>
      </w:r>
    </w:p>
    <w:p w14:paraId="11DF955C" w14:textId="77777777" w:rsidR="00BE0737" w:rsidRDefault="00BE0737" w:rsidP="00156C80">
      <w:pPr>
        <w:spacing w:line="240" w:lineRule="auto"/>
        <w:jc w:val="both"/>
        <w:rPr>
          <w:rFonts w:asciiTheme="minorHAnsi" w:hAnsiTheme="minorHAnsi" w:cstheme="minorHAnsi"/>
          <w:sz w:val="24"/>
          <w:szCs w:val="24"/>
        </w:rPr>
      </w:pPr>
    </w:p>
    <w:p w14:paraId="77E15204" w14:textId="32D24E5F" w:rsidR="00497CAD" w:rsidRPr="00B97880" w:rsidRDefault="006366EE" w:rsidP="00156C80">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Połączenia do w.w. miast oferowane były przez nastepuj</w:t>
      </w:r>
      <w:r w:rsidR="00756490">
        <w:rPr>
          <w:rFonts w:asciiTheme="minorHAnsi" w:hAnsiTheme="minorHAnsi" w:cstheme="minorHAnsi"/>
          <w:sz w:val="24"/>
          <w:szCs w:val="24"/>
        </w:rPr>
        <w:t>ą</w:t>
      </w:r>
      <w:r w:rsidRPr="00B97880">
        <w:rPr>
          <w:rFonts w:asciiTheme="minorHAnsi" w:hAnsiTheme="minorHAnsi" w:cstheme="minorHAnsi"/>
          <w:sz w:val="24"/>
          <w:szCs w:val="24"/>
        </w:rPr>
        <w:t xml:space="preserve">cych </w:t>
      </w:r>
      <w:r w:rsidRPr="00B97880">
        <w:rPr>
          <w:rFonts w:asciiTheme="minorHAnsi" w:hAnsiTheme="minorHAnsi" w:cstheme="minorHAnsi"/>
          <w:b/>
          <w:bCs/>
          <w:sz w:val="24"/>
          <w:szCs w:val="24"/>
          <w:u w:val="single"/>
        </w:rPr>
        <w:t>przewoźników</w:t>
      </w:r>
      <w:r w:rsidRPr="00B97880">
        <w:rPr>
          <w:rFonts w:asciiTheme="minorHAnsi" w:hAnsiTheme="minorHAnsi" w:cstheme="minorHAnsi"/>
          <w:sz w:val="24"/>
          <w:szCs w:val="24"/>
        </w:rPr>
        <w:t xml:space="preserve">: </w:t>
      </w:r>
    </w:p>
    <w:p w14:paraId="7E9FBC63" w14:textId="77777777" w:rsidR="00497CAD" w:rsidRPr="00B97880" w:rsidRDefault="006366EE" w:rsidP="00EE502D">
      <w:pPr>
        <w:pStyle w:val="Akapitzlist"/>
        <w:numPr>
          <w:ilvl w:val="0"/>
          <w:numId w:val="33"/>
        </w:numPr>
        <w:jc w:val="both"/>
        <w:rPr>
          <w:rFonts w:asciiTheme="minorHAnsi" w:hAnsiTheme="minorHAnsi" w:cstheme="minorHAnsi"/>
          <w:sz w:val="24"/>
          <w:szCs w:val="24"/>
        </w:rPr>
      </w:pPr>
      <w:r w:rsidRPr="00B97880">
        <w:rPr>
          <w:rFonts w:asciiTheme="minorHAnsi" w:hAnsiTheme="minorHAnsi" w:cstheme="minorHAnsi"/>
          <w:b/>
          <w:bCs/>
          <w:sz w:val="24"/>
          <w:szCs w:val="24"/>
        </w:rPr>
        <w:t>KLM</w:t>
      </w:r>
      <w:r w:rsidRPr="00B97880">
        <w:rPr>
          <w:rFonts w:asciiTheme="minorHAnsi" w:hAnsiTheme="minorHAnsi" w:cstheme="minorHAnsi"/>
          <w:sz w:val="24"/>
          <w:szCs w:val="24"/>
        </w:rPr>
        <w:t xml:space="preserve"> (Warszawa, Kraków, Gdańsk, Wrocław, Poznań)</w:t>
      </w:r>
      <w:r w:rsidR="004B28EE" w:rsidRPr="00B97880">
        <w:rPr>
          <w:rFonts w:asciiTheme="minorHAnsi" w:hAnsiTheme="minorHAnsi" w:cstheme="minorHAnsi"/>
          <w:sz w:val="24"/>
          <w:szCs w:val="24"/>
        </w:rPr>
        <w:t xml:space="preserve">, </w:t>
      </w:r>
    </w:p>
    <w:p w14:paraId="2FEBE2D2" w14:textId="77777777" w:rsidR="00497CAD" w:rsidRPr="00B97880" w:rsidRDefault="006366EE" w:rsidP="00EE502D">
      <w:pPr>
        <w:pStyle w:val="Akapitzlist"/>
        <w:numPr>
          <w:ilvl w:val="0"/>
          <w:numId w:val="33"/>
        </w:numPr>
        <w:jc w:val="both"/>
        <w:rPr>
          <w:rFonts w:asciiTheme="minorHAnsi" w:hAnsiTheme="minorHAnsi" w:cstheme="minorHAnsi"/>
          <w:sz w:val="24"/>
          <w:szCs w:val="24"/>
        </w:rPr>
      </w:pPr>
      <w:r w:rsidRPr="00B97880">
        <w:rPr>
          <w:rFonts w:asciiTheme="minorHAnsi" w:hAnsiTheme="minorHAnsi" w:cstheme="minorHAnsi"/>
          <w:b/>
          <w:bCs/>
          <w:sz w:val="24"/>
          <w:szCs w:val="24"/>
        </w:rPr>
        <w:t>LOT Polish Airlines</w:t>
      </w:r>
      <w:r w:rsidRPr="00B97880">
        <w:rPr>
          <w:rFonts w:asciiTheme="minorHAnsi" w:hAnsiTheme="minorHAnsi" w:cstheme="minorHAnsi"/>
          <w:sz w:val="24"/>
          <w:szCs w:val="24"/>
        </w:rPr>
        <w:t xml:space="preserve"> (Warszawa)</w:t>
      </w:r>
      <w:r w:rsidR="004B28EE" w:rsidRPr="00B97880">
        <w:rPr>
          <w:rFonts w:asciiTheme="minorHAnsi" w:hAnsiTheme="minorHAnsi" w:cstheme="minorHAnsi"/>
          <w:sz w:val="24"/>
          <w:szCs w:val="24"/>
        </w:rPr>
        <w:t xml:space="preserve">, </w:t>
      </w:r>
    </w:p>
    <w:p w14:paraId="4F6F4BB1" w14:textId="510B0C83" w:rsidR="00B217AE" w:rsidRPr="00B97880" w:rsidRDefault="00A62266" w:rsidP="00EE502D">
      <w:pPr>
        <w:pStyle w:val="Akapitzlist"/>
        <w:numPr>
          <w:ilvl w:val="0"/>
          <w:numId w:val="33"/>
        </w:numPr>
        <w:jc w:val="both"/>
        <w:rPr>
          <w:rFonts w:asciiTheme="minorHAnsi" w:hAnsiTheme="minorHAnsi" w:cstheme="minorHAnsi"/>
          <w:sz w:val="24"/>
          <w:szCs w:val="24"/>
        </w:rPr>
      </w:pPr>
      <w:r w:rsidRPr="00B97880">
        <w:rPr>
          <w:rFonts w:asciiTheme="minorHAnsi" w:hAnsiTheme="minorHAnsi" w:cstheme="minorHAnsi"/>
          <w:b/>
          <w:bCs/>
          <w:sz w:val="24"/>
          <w:szCs w:val="24"/>
        </w:rPr>
        <w:t>e</w:t>
      </w:r>
      <w:r w:rsidR="006366EE" w:rsidRPr="00B97880">
        <w:rPr>
          <w:rFonts w:asciiTheme="minorHAnsi" w:hAnsiTheme="minorHAnsi" w:cstheme="minorHAnsi"/>
          <w:b/>
          <w:bCs/>
          <w:sz w:val="24"/>
          <w:szCs w:val="24"/>
        </w:rPr>
        <w:t>asyJet</w:t>
      </w:r>
      <w:r w:rsidR="006366EE" w:rsidRPr="00B97880">
        <w:rPr>
          <w:rFonts w:asciiTheme="minorHAnsi" w:hAnsiTheme="minorHAnsi" w:cstheme="minorHAnsi"/>
          <w:sz w:val="24"/>
          <w:szCs w:val="24"/>
        </w:rPr>
        <w:t xml:space="preserve"> (Kraków)</w:t>
      </w:r>
      <w:r w:rsidR="004B28EE" w:rsidRPr="00B97880">
        <w:rPr>
          <w:rFonts w:asciiTheme="minorHAnsi" w:hAnsiTheme="minorHAnsi" w:cstheme="minorHAnsi"/>
          <w:sz w:val="24"/>
          <w:szCs w:val="24"/>
        </w:rPr>
        <w:t>.</w:t>
      </w:r>
      <w:r w:rsidR="006366EE" w:rsidRPr="00B97880">
        <w:rPr>
          <w:rFonts w:asciiTheme="minorHAnsi" w:hAnsiTheme="minorHAnsi" w:cstheme="minorHAnsi"/>
          <w:sz w:val="24"/>
          <w:szCs w:val="24"/>
        </w:rPr>
        <w:t xml:space="preserve"> </w:t>
      </w:r>
    </w:p>
    <w:p w14:paraId="56B9F07A" w14:textId="36090AA6" w:rsidR="00837409" w:rsidRPr="00B97880" w:rsidRDefault="00837409" w:rsidP="00156C80">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W porównaniu z rokiem 2023 jest to </w:t>
      </w:r>
      <w:r w:rsidRPr="00B97880">
        <w:rPr>
          <w:rFonts w:asciiTheme="minorHAnsi" w:hAnsiTheme="minorHAnsi" w:cstheme="minorHAnsi"/>
          <w:b/>
          <w:bCs/>
          <w:sz w:val="24"/>
          <w:szCs w:val="24"/>
        </w:rPr>
        <w:t>zmiana</w:t>
      </w:r>
      <w:r w:rsidRPr="00B97880">
        <w:rPr>
          <w:rFonts w:asciiTheme="minorHAnsi" w:hAnsiTheme="minorHAnsi" w:cstheme="minorHAnsi"/>
          <w:sz w:val="24"/>
          <w:szCs w:val="24"/>
        </w:rPr>
        <w:t xml:space="preserve">, polegająca </w:t>
      </w:r>
      <w:r w:rsidR="00142882" w:rsidRPr="00B97880">
        <w:rPr>
          <w:rFonts w:asciiTheme="minorHAnsi" w:hAnsiTheme="minorHAnsi" w:cstheme="minorHAnsi"/>
          <w:sz w:val="24"/>
          <w:szCs w:val="24"/>
        </w:rPr>
        <w:t>na:</w:t>
      </w:r>
    </w:p>
    <w:p w14:paraId="5AD9C4D3" w14:textId="0032EF15" w:rsidR="00837409" w:rsidRPr="00B97880" w:rsidRDefault="00142882" w:rsidP="00156C80">
      <w:pPr>
        <w:pStyle w:val="Akapitzlist"/>
        <w:numPr>
          <w:ilvl w:val="0"/>
          <w:numId w:val="29"/>
        </w:num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z jednej strony na </w:t>
      </w:r>
      <w:r w:rsidR="00837409" w:rsidRPr="00B97880">
        <w:rPr>
          <w:rFonts w:asciiTheme="minorHAnsi" w:hAnsiTheme="minorHAnsi" w:cstheme="minorHAnsi"/>
          <w:sz w:val="24"/>
          <w:szCs w:val="24"/>
        </w:rPr>
        <w:t>mniejszej liczbie portów docelowych (w 2023 r, istniało jeszcze połączenie do Katowic, oferowane przez KLM)</w:t>
      </w:r>
    </w:p>
    <w:p w14:paraId="1434CC84" w14:textId="467E52E0" w:rsidR="00837409" w:rsidRPr="00B97880" w:rsidRDefault="00142882" w:rsidP="00156C80">
      <w:pPr>
        <w:pStyle w:val="Akapitzlist"/>
        <w:numPr>
          <w:ilvl w:val="0"/>
          <w:numId w:val="29"/>
        </w:num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z drugiej strony na </w:t>
      </w:r>
      <w:r w:rsidR="00837409" w:rsidRPr="00B97880">
        <w:rPr>
          <w:rFonts w:asciiTheme="minorHAnsi" w:hAnsiTheme="minorHAnsi" w:cstheme="minorHAnsi"/>
          <w:sz w:val="24"/>
          <w:szCs w:val="24"/>
        </w:rPr>
        <w:t>wi</w:t>
      </w:r>
      <w:r w:rsidRPr="00B97880">
        <w:rPr>
          <w:rFonts w:asciiTheme="minorHAnsi" w:hAnsiTheme="minorHAnsi" w:cstheme="minorHAnsi"/>
          <w:sz w:val="24"/>
          <w:szCs w:val="24"/>
        </w:rPr>
        <w:t>ę</w:t>
      </w:r>
      <w:r w:rsidR="00837409" w:rsidRPr="00B97880">
        <w:rPr>
          <w:rFonts w:asciiTheme="minorHAnsi" w:hAnsiTheme="minorHAnsi" w:cstheme="minorHAnsi"/>
          <w:sz w:val="24"/>
          <w:szCs w:val="24"/>
        </w:rPr>
        <w:t>kszej liczbie przewo</w:t>
      </w:r>
      <w:r w:rsidRPr="00B97880">
        <w:rPr>
          <w:rFonts w:asciiTheme="minorHAnsi" w:hAnsiTheme="minorHAnsi" w:cstheme="minorHAnsi"/>
          <w:sz w:val="24"/>
          <w:szCs w:val="24"/>
        </w:rPr>
        <w:t>ź</w:t>
      </w:r>
      <w:r w:rsidR="00837409" w:rsidRPr="00B97880">
        <w:rPr>
          <w:rFonts w:asciiTheme="minorHAnsi" w:hAnsiTheme="minorHAnsi" w:cstheme="minorHAnsi"/>
          <w:sz w:val="24"/>
          <w:szCs w:val="24"/>
        </w:rPr>
        <w:t>nik</w:t>
      </w:r>
      <w:r w:rsidRPr="00B97880">
        <w:rPr>
          <w:rFonts w:asciiTheme="minorHAnsi" w:hAnsiTheme="minorHAnsi" w:cstheme="minorHAnsi"/>
          <w:sz w:val="24"/>
          <w:szCs w:val="24"/>
        </w:rPr>
        <w:t>ó</w:t>
      </w:r>
      <w:r w:rsidR="00837409" w:rsidRPr="00B97880">
        <w:rPr>
          <w:rFonts w:asciiTheme="minorHAnsi" w:hAnsiTheme="minorHAnsi" w:cstheme="minorHAnsi"/>
          <w:sz w:val="24"/>
          <w:szCs w:val="24"/>
        </w:rPr>
        <w:t xml:space="preserve">w </w:t>
      </w:r>
      <w:r w:rsidRPr="00B97880">
        <w:rPr>
          <w:rFonts w:asciiTheme="minorHAnsi" w:hAnsiTheme="minorHAnsi" w:cstheme="minorHAnsi"/>
          <w:sz w:val="24"/>
          <w:szCs w:val="24"/>
        </w:rPr>
        <w:t>–</w:t>
      </w:r>
      <w:r w:rsidR="00837409" w:rsidRPr="00B97880">
        <w:rPr>
          <w:rFonts w:asciiTheme="minorHAnsi" w:hAnsiTheme="minorHAnsi" w:cstheme="minorHAnsi"/>
          <w:sz w:val="24"/>
          <w:szCs w:val="24"/>
        </w:rPr>
        <w:t xml:space="preserve"> </w:t>
      </w:r>
      <w:r w:rsidRPr="00B97880">
        <w:rPr>
          <w:rFonts w:asciiTheme="minorHAnsi" w:hAnsiTheme="minorHAnsi" w:cstheme="minorHAnsi"/>
          <w:sz w:val="24"/>
          <w:szCs w:val="24"/>
        </w:rPr>
        <w:t xml:space="preserve">dołączenie oferty </w:t>
      </w:r>
      <w:r w:rsidR="00A62266" w:rsidRPr="00B97880">
        <w:rPr>
          <w:rFonts w:asciiTheme="minorHAnsi" w:hAnsiTheme="minorHAnsi" w:cstheme="minorHAnsi"/>
          <w:sz w:val="24"/>
          <w:szCs w:val="24"/>
        </w:rPr>
        <w:t>e</w:t>
      </w:r>
      <w:r w:rsidRPr="00B97880">
        <w:rPr>
          <w:rFonts w:asciiTheme="minorHAnsi" w:hAnsiTheme="minorHAnsi" w:cstheme="minorHAnsi"/>
          <w:sz w:val="24"/>
          <w:szCs w:val="24"/>
        </w:rPr>
        <w:t xml:space="preserve">asyJet do Krakowa. </w:t>
      </w:r>
    </w:p>
    <w:p w14:paraId="4E6CDC14" w14:textId="5105AB13" w:rsidR="004E0095" w:rsidRPr="00B97880" w:rsidRDefault="004E0095" w:rsidP="004E0095">
      <w:pPr>
        <w:spacing w:line="240" w:lineRule="auto"/>
        <w:jc w:val="both"/>
        <w:rPr>
          <w:rFonts w:asciiTheme="minorHAnsi" w:hAnsiTheme="minorHAnsi" w:cstheme="minorHAnsi"/>
          <w:sz w:val="24"/>
          <w:szCs w:val="24"/>
        </w:rPr>
      </w:pPr>
    </w:p>
    <w:p w14:paraId="0B1053AE" w14:textId="4C25C116" w:rsidR="00FA5EC8" w:rsidRPr="00B97880" w:rsidRDefault="00B87BB9" w:rsidP="00156C80">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lastRenderedPageBreak/>
        <w:t xml:space="preserve">Jak wynika z danych Royal Schiphol Group wszystkie trzy linie lotnicze, oferujące przeloty do Polski należały w 2024 roku do grona głównych trzydziestu (spośród 94) przewoźników operujących na lotnisku Schiphol. </w:t>
      </w:r>
    </w:p>
    <w:p w14:paraId="24E9DFB8" w14:textId="77777777" w:rsidR="004E0095" w:rsidRPr="00B97880" w:rsidRDefault="004B28EE" w:rsidP="00EE502D">
      <w:pPr>
        <w:spacing w:line="240" w:lineRule="auto"/>
        <w:jc w:val="center"/>
        <w:rPr>
          <w:rFonts w:asciiTheme="minorHAnsi" w:hAnsiTheme="minorHAnsi" w:cstheme="minorHAnsi"/>
          <w:i/>
          <w:iCs/>
          <w:sz w:val="20"/>
          <w:szCs w:val="20"/>
          <w:lang w:val="en-US"/>
        </w:rPr>
      </w:pPr>
      <w:r w:rsidRPr="00B97880">
        <w:rPr>
          <w:rFonts w:asciiTheme="minorHAnsi" w:hAnsiTheme="minorHAnsi" w:cstheme="minorHAnsi"/>
          <w:noProof/>
          <w:sz w:val="24"/>
          <w:szCs w:val="24"/>
        </w:rPr>
        <w:drawing>
          <wp:inline distT="0" distB="0" distL="0" distR="0" wp14:anchorId="01697BEC" wp14:editId="14B00723">
            <wp:extent cx="3606800" cy="5961540"/>
            <wp:effectExtent l="0" t="0" r="0" b="1270"/>
            <wp:docPr id="1737625187" name="Afbeelding 4" descr="Afbeelding met tekst, menu, nummer,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25187" name="Afbeelding 4" descr="Afbeelding met tekst, menu, nummer, document&#10;&#10;Door AI gegenereerde inhoud is mogelijk onjuist."/>
                    <pic:cNvPicPr/>
                  </pic:nvPicPr>
                  <pic:blipFill>
                    <a:blip r:embed="rId23">
                      <a:extLst>
                        <a:ext uri="{28A0092B-C50C-407E-A947-70E740481C1C}">
                          <a14:useLocalDpi xmlns:a14="http://schemas.microsoft.com/office/drawing/2010/main" val="0"/>
                        </a:ext>
                      </a:extLst>
                    </a:blip>
                    <a:stretch>
                      <a:fillRect/>
                    </a:stretch>
                  </pic:blipFill>
                  <pic:spPr>
                    <a:xfrm>
                      <a:off x="0" y="0"/>
                      <a:ext cx="3637093" cy="6011610"/>
                    </a:xfrm>
                    <a:prstGeom prst="rect">
                      <a:avLst/>
                    </a:prstGeom>
                  </pic:spPr>
                </pic:pic>
              </a:graphicData>
            </a:graphic>
          </wp:inline>
        </w:drawing>
      </w:r>
    </w:p>
    <w:p w14:paraId="3BBBE99C" w14:textId="28A6DFF1" w:rsidR="004B28EE" w:rsidRPr="00B97880" w:rsidRDefault="004B28EE" w:rsidP="00FA5EC8">
      <w:pPr>
        <w:spacing w:line="240" w:lineRule="auto"/>
        <w:rPr>
          <w:rFonts w:asciiTheme="minorHAnsi" w:hAnsiTheme="minorHAnsi" w:cstheme="minorHAnsi"/>
          <w:sz w:val="24"/>
          <w:szCs w:val="24"/>
        </w:rPr>
      </w:pPr>
      <w:r w:rsidRPr="00B97880">
        <w:rPr>
          <w:rFonts w:asciiTheme="minorHAnsi" w:hAnsiTheme="minorHAnsi" w:cstheme="minorHAnsi"/>
          <w:i/>
          <w:iCs/>
          <w:sz w:val="20"/>
          <w:szCs w:val="20"/>
        </w:rPr>
        <w:t xml:space="preserve">Źródło: </w:t>
      </w:r>
      <w:r w:rsidR="004E0095" w:rsidRPr="00B97880">
        <w:rPr>
          <w:rFonts w:asciiTheme="minorHAnsi" w:hAnsiTheme="minorHAnsi" w:cstheme="minorHAnsi"/>
          <w:i/>
          <w:iCs/>
          <w:sz w:val="20"/>
          <w:szCs w:val="20"/>
        </w:rPr>
        <w:t xml:space="preserve">Schiphol </w:t>
      </w:r>
      <w:r w:rsidRPr="00B97880">
        <w:rPr>
          <w:rFonts w:asciiTheme="minorHAnsi" w:hAnsiTheme="minorHAnsi" w:cstheme="minorHAnsi"/>
          <w:i/>
          <w:iCs/>
          <w:sz w:val="20"/>
          <w:szCs w:val="20"/>
        </w:rPr>
        <w:t>Traffic review 2024</w:t>
      </w:r>
    </w:p>
    <w:p w14:paraId="6D1D031C" w14:textId="6E0B1771" w:rsidR="00BA7C54" w:rsidRPr="00B97880" w:rsidRDefault="00156C80" w:rsidP="00BF16B6">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KLM oraz </w:t>
      </w:r>
      <w:r w:rsidR="00A62266" w:rsidRPr="00B97880">
        <w:rPr>
          <w:rFonts w:asciiTheme="minorHAnsi" w:hAnsiTheme="minorHAnsi" w:cstheme="minorHAnsi"/>
          <w:sz w:val="24"/>
          <w:szCs w:val="24"/>
        </w:rPr>
        <w:t>e</w:t>
      </w:r>
      <w:r w:rsidRPr="00B97880">
        <w:rPr>
          <w:rFonts w:asciiTheme="minorHAnsi" w:hAnsiTheme="minorHAnsi" w:cstheme="minorHAnsi"/>
          <w:sz w:val="24"/>
          <w:szCs w:val="24"/>
        </w:rPr>
        <w:t xml:space="preserve">asyJet zajmują odpowiednio pierwsze i drugie miejsce w zestawieniu, a LOT Polish Airlines znajduje się na miejscu 22-gim ( spadek o jedno miejsce w porównaniu do roku 2023). </w:t>
      </w:r>
    </w:p>
    <w:p w14:paraId="09238347" w14:textId="77777777" w:rsidR="004E0095" w:rsidRDefault="004E0095" w:rsidP="006E1F68">
      <w:pPr>
        <w:rPr>
          <w:rFonts w:asciiTheme="majorHAnsi" w:hAnsiTheme="majorHAnsi" w:cstheme="minorHAnsi"/>
          <w:sz w:val="24"/>
          <w:szCs w:val="24"/>
        </w:rPr>
      </w:pPr>
    </w:p>
    <w:p w14:paraId="26813534" w14:textId="77777777" w:rsidR="00BE0737" w:rsidRDefault="00BE0737" w:rsidP="006E1F68">
      <w:pPr>
        <w:rPr>
          <w:rFonts w:asciiTheme="minorHAnsi" w:hAnsiTheme="minorHAnsi" w:cstheme="minorHAnsi"/>
          <w:sz w:val="24"/>
          <w:szCs w:val="24"/>
        </w:rPr>
      </w:pPr>
    </w:p>
    <w:p w14:paraId="2977CC6E" w14:textId="77777777" w:rsidR="00BE0737" w:rsidRDefault="00BE0737" w:rsidP="006E1F68">
      <w:pPr>
        <w:rPr>
          <w:rFonts w:asciiTheme="minorHAnsi" w:hAnsiTheme="minorHAnsi" w:cstheme="minorHAnsi"/>
          <w:sz w:val="24"/>
          <w:szCs w:val="24"/>
        </w:rPr>
      </w:pPr>
    </w:p>
    <w:p w14:paraId="7E68DB4F" w14:textId="45E2D0F9" w:rsidR="00006715" w:rsidRPr="00B97880" w:rsidRDefault="006B0873" w:rsidP="006E1F68">
      <w:pPr>
        <w:rPr>
          <w:rFonts w:asciiTheme="minorHAnsi" w:hAnsiTheme="minorHAnsi" w:cstheme="minorHAnsi"/>
          <w:sz w:val="24"/>
          <w:szCs w:val="24"/>
        </w:rPr>
      </w:pPr>
      <w:r w:rsidRPr="00B97880">
        <w:rPr>
          <w:rFonts w:asciiTheme="minorHAnsi" w:hAnsiTheme="minorHAnsi" w:cstheme="minorHAnsi"/>
          <w:sz w:val="24"/>
          <w:szCs w:val="24"/>
        </w:rPr>
        <w:lastRenderedPageBreak/>
        <w:t xml:space="preserve">Kolejna tabela pokazuje </w:t>
      </w:r>
      <w:r w:rsidR="00745B88" w:rsidRPr="00B97880">
        <w:rPr>
          <w:rFonts w:asciiTheme="minorHAnsi" w:hAnsiTheme="minorHAnsi" w:cstheme="minorHAnsi"/>
          <w:sz w:val="24"/>
          <w:szCs w:val="24"/>
        </w:rPr>
        <w:t xml:space="preserve">liczbę pasażerów. </w:t>
      </w:r>
    </w:p>
    <w:p w14:paraId="4B07DAA7" w14:textId="77777777" w:rsidR="005C127B" w:rsidRPr="00B97880" w:rsidRDefault="00745B88" w:rsidP="00EE502D">
      <w:pPr>
        <w:jc w:val="center"/>
        <w:rPr>
          <w:rFonts w:asciiTheme="minorHAnsi" w:hAnsiTheme="minorHAnsi" w:cstheme="minorHAnsi"/>
          <w:i/>
          <w:iCs/>
          <w:sz w:val="20"/>
          <w:szCs w:val="20"/>
        </w:rPr>
      </w:pPr>
      <w:r w:rsidRPr="00B97880">
        <w:rPr>
          <w:rFonts w:asciiTheme="minorHAnsi" w:hAnsiTheme="minorHAnsi" w:cstheme="minorHAnsi"/>
          <w:noProof/>
          <w:sz w:val="24"/>
          <w:szCs w:val="24"/>
        </w:rPr>
        <w:drawing>
          <wp:inline distT="0" distB="0" distL="0" distR="0" wp14:anchorId="30A84179" wp14:editId="43EFA00F">
            <wp:extent cx="4508500" cy="5970325"/>
            <wp:effectExtent l="0" t="0" r="6350" b="0"/>
            <wp:docPr id="1212039758" name="Afbeelding 6" descr="Afbeelding met tekst, nummer, schermopname, menu&#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39758" name="Afbeelding 6" descr="Afbeelding met tekst, nummer, schermopname, menu&#10;&#10;Door AI gegenereerde inhoud is mogelijk onjuist."/>
                    <pic:cNvPicPr/>
                  </pic:nvPicPr>
                  <pic:blipFill>
                    <a:blip r:embed="rId24">
                      <a:extLst>
                        <a:ext uri="{28A0092B-C50C-407E-A947-70E740481C1C}">
                          <a14:useLocalDpi xmlns:a14="http://schemas.microsoft.com/office/drawing/2010/main" val="0"/>
                        </a:ext>
                      </a:extLst>
                    </a:blip>
                    <a:stretch>
                      <a:fillRect/>
                    </a:stretch>
                  </pic:blipFill>
                  <pic:spPr>
                    <a:xfrm>
                      <a:off x="0" y="0"/>
                      <a:ext cx="4516050" cy="5980323"/>
                    </a:xfrm>
                    <a:prstGeom prst="rect">
                      <a:avLst/>
                    </a:prstGeom>
                  </pic:spPr>
                </pic:pic>
              </a:graphicData>
            </a:graphic>
          </wp:inline>
        </w:drawing>
      </w:r>
    </w:p>
    <w:p w14:paraId="2F783DA3" w14:textId="5ADC286E" w:rsidR="00006715" w:rsidRPr="00B97880" w:rsidRDefault="005C127B" w:rsidP="005C127B">
      <w:pPr>
        <w:rPr>
          <w:rFonts w:asciiTheme="minorHAnsi" w:hAnsiTheme="minorHAnsi" w:cstheme="minorHAnsi"/>
          <w:sz w:val="24"/>
          <w:szCs w:val="24"/>
        </w:rPr>
      </w:pPr>
      <w:r w:rsidRPr="00B97880">
        <w:rPr>
          <w:rFonts w:asciiTheme="minorHAnsi" w:hAnsiTheme="minorHAnsi" w:cstheme="minorHAnsi"/>
          <w:i/>
          <w:iCs/>
          <w:sz w:val="20"/>
          <w:szCs w:val="20"/>
        </w:rPr>
        <w:t>Źródło: Schiphol Traffic review 2024</w:t>
      </w:r>
    </w:p>
    <w:p w14:paraId="2B7E9D9B" w14:textId="3D75A29F" w:rsidR="00745B88" w:rsidRPr="00B97880" w:rsidRDefault="00745B88" w:rsidP="00497CAD">
      <w:pPr>
        <w:spacing w:line="240" w:lineRule="auto"/>
        <w:rPr>
          <w:rFonts w:asciiTheme="minorHAnsi" w:hAnsiTheme="minorHAnsi" w:cstheme="minorHAnsi"/>
          <w:sz w:val="24"/>
          <w:szCs w:val="24"/>
        </w:rPr>
      </w:pPr>
      <w:r w:rsidRPr="00B97880">
        <w:rPr>
          <w:rFonts w:asciiTheme="minorHAnsi" w:hAnsiTheme="minorHAnsi" w:cstheme="minorHAnsi"/>
          <w:sz w:val="24"/>
          <w:szCs w:val="24"/>
        </w:rPr>
        <w:t xml:space="preserve">Pod tym względem Polska znajduje się </w:t>
      </w:r>
      <w:r w:rsidRPr="00B97880">
        <w:rPr>
          <w:rFonts w:asciiTheme="minorHAnsi" w:hAnsiTheme="minorHAnsi" w:cstheme="minorHAnsi"/>
          <w:b/>
          <w:bCs/>
          <w:sz w:val="24"/>
          <w:szCs w:val="24"/>
        </w:rPr>
        <w:t>na 14-tym miejscu</w:t>
      </w:r>
      <w:r w:rsidRPr="00B97880">
        <w:rPr>
          <w:rFonts w:asciiTheme="minorHAnsi" w:hAnsiTheme="minorHAnsi" w:cstheme="minorHAnsi"/>
          <w:sz w:val="24"/>
          <w:szCs w:val="24"/>
        </w:rPr>
        <w:t xml:space="preserve"> (</w:t>
      </w:r>
      <w:r w:rsidR="00DE7107" w:rsidRPr="00B97880">
        <w:rPr>
          <w:rFonts w:asciiTheme="minorHAnsi" w:hAnsiTheme="minorHAnsi" w:cstheme="minorHAnsi"/>
          <w:sz w:val="24"/>
          <w:szCs w:val="24"/>
        </w:rPr>
        <w:t xml:space="preserve">jest to </w:t>
      </w:r>
      <w:r w:rsidRPr="00B97880">
        <w:rPr>
          <w:rFonts w:asciiTheme="minorHAnsi" w:hAnsiTheme="minorHAnsi" w:cstheme="minorHAnsi"/>
          <w:sz w:val="24"/>
          <w:szCs w:val="24"/>
        </w:rPr>
        <w:t xml:space="preserve">ta sama pozycja co w 2023 r.) </w:t>
      </w:r>
      <w:r w:rsidR="004D1AD9" w:rsidRPr="00B97880">
        <w:rPr>
          <w:rFonts w:asciiTheme="minorHAnsi" w:hAnsiTheme="minorHAnsi" w:cstheme="minorHAnsi"/>
          <w:sz w:val="24"/>
          <w:szCs w:val="24"/>
        </w:rPr>
        <w:t xml:space="preserve">z liczbą pasażerów: 1.287.903. </w:t>
      </w:r>
    </w:p>
    <w:p w14:paraId="1A2AB4B8" w14:textId="0E51D63C" w:rsidR="00BC22C2" w:rsidRPr="00B97880" w:rsidRDefault="00BC22C2" w:rsidP="00756490">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Należy podkreślić, że </w:t>
      </w:r>
      <w:r w:rsidR="00DE7107" w:rsidRPr="00B97880">
        <w:rPr>
          <w:rFonts w:asciiTheme="minorHAnsi" w:hAnsiTheme="minorHAnsi" w:cstheme="minorHAnsi"/>
          <w:sz w:val="24"/>
          <w:szCs w:val="24"/>
        </w:rPr>
        <w:t xml:space="preserve">zarówno </w:t>
      </w:r>
      <w:r w:rsidRPr="00B97880">
        <w:rPr>
          <w:rFonts w:asciiTheme="minorHAnsi" w:hAnsiTheme="minorHAnsi" w:cstheme="minorHAnsi"/>
          <w:sz w:val="24"/>
          <w:szCs w:val="24"/>
        </w:rPr>
        <w:t>na wysoką liczbe połączeń jak i przetransportowanaych pasazerow niew</w:t>
      </w:r>
      <w:r w:rsidR="00DE7107" w:rsidRPr="00B97880">
        <w:rPr>
          <w:rFonts w:asciiTheme="minorHAnsi" w:hAnsiTheme="minorHAnsi" w:cstheme="minorHAnsi"/>
          <w:sz w:val="24"/>
          <w:szCs w:val="24"/>
        </w:rPr>
        <w:t>ą</w:t>
      </w:r>
      <w:r w:rsidRPr="00B97880">
        <w:rPr>
          <w:rFonts w:asciiTheme="minorHAnsi" w:hAnsiTheme="minorHAnsi" w:cstheme="minorHAnsi"/>
          <w:sz w:val="24"/>
          <w:szCs w:val="24"/>
        </w:rPr>
        <w:t>tp</w:t>
      </w:r>
      <w:r w:rsidR="00DE7107" w:rsidRPr="00B97880">
        <w:rPr>
          <w:rFonts w:asciiTheme="minorHAnsi" w:hAnsiTheme="minorHAnsi" w:cstheme="minorHAnsi"/>
          <w:sz w:val="24"/>
          <w:szCs w:val="24"/>
        </w:rPr>
        <w:t>l</w:t>
      </w:r>
      <w:r w:rsidRPr="00B97880">
        <w:rPr>
          <w:rFonts w:asciiTheme="minorHAnsi" w:hAnsiTheme="minorHAnsi" w:cstheme="minorHAnsi"/>
          <w:sz w:val="24"/>
          <w:szCs w:val="24"/>
        </w:rPr>
        <w:t>iwie</w:t>
      </w:r>
      <w:r w:rsidR="00DE7107" w:rsidRPr="00B97880">
        <w:rPr>
          <w:rFonts w:asciiTheme="minorHAnsi" w:hAnsiTheme="minorHAnsi" w:cstheme="minorHAnsi"/>
          <w:sz w:val="24"/>
          <w:szCs w:val="24"/>
        </w:rPr>
        <w:t xml:space="preserve"> wpływ miały następujace czynniki: </w:t>
      </w:r>
      <w:r w:rsidRPr="00B97880">
        <w:rPr>
          <w:rFonts w:asciiTheme="minorHAnsi" w:hAnsiTheme="minorHAnsi" w:cstheme="minorHAnsi"/>
          <w:sz w:val="24"/>
          <w:szCs w:val="24"/>
        </w:rPr>
        <w:t xml:space="preserve"> </w:t>
      </w:r>
    </w:p>
    <w:p w14:paraId="6DA9F5EB" w14:textId="10577E22" w:rsidR="00DE7107" w:rsidRPr="00B97880" w:rsidRDefault="00DE7107" w:rsidP="00497CAD">
      <w:pPr>
        <w:pStyle w:val="Akapitzlist"/>
        <w:numPr>
          <w:ilvl w:val="0"/>
          <w:numId w:val="30"/>
        </w:numPr>
        <w:spacing w:line="240" w:lineRule="auto"/>
        <w:rPr>
          <w:rFonts w:asciiTheme="minorHAnsi" w:hAnsiTheme="minorHAnsi" w:cstheme="minorHAnsi"/>
          <w:sz w:val="24"/>
          <w:szCs w:val="24"/>
        </w:rPr>
      </w:pPr>
      <w:r w:rsidRPr="00B97880">
        <w:rPr>
          <w:rFonts w:asciiTheme="minorHAnsi" w:hAnsiTheme="minorHAnsi" w:cstheme="minorHAnsi"/>
          <w:sz w:val="24"/>
          <w:szCs w:val="24"/>
        </w:rPr>
        <w:t>zwiększenie ilości przewoźników oferujących połączenia do Polski,</w:t>
      </w:r>
    </w:p>
    <w:p w14:paraId="1CBA4BEC" w14:textId="310E0DB4" w:rsidR="00DE7107" w:rsidRPr="00B97880" w:rsidRDefault="00DE7107" w:rsidP="00497CAD">
      <w:pPr>
        <w:pStyle w:val="Akapitzlist"/>
        <w:numPr>
          <w:ilvl w:val="0"/>
          <w:numId w:val="30"/>
        </w:numPr>
        <w:spacing w:line="240" w:lineRule="auto"/>
        <w:rPr>
          <w:rFonts w:asciiTheme="minorHAnsi" w:hAnsiTheme="minorHAnsi" w:cstheme="minorHAnsi"/>
          <w:sz w:val="24"/>
          <w:szCs w:val="24"/>
        </w:rPr>
      </w:pPr>
      <w:r w:rsidRPr="00B97880">
        <w:rPr>
          <w:rFonts w:asciiTheme="minorHAnsi" w:hAnsiTheme="minorHAnsi" w:cstheme="minorHAnsi"/>
          <w:sz w:val="24"/>
          <w:szCs w:val="24"/>
        </w:rPr>
        <w:t>zwiększenie dziennej ilości lotów do poszczególnych destynacji (dot. LOT i KLM).</w:t>
      </w:r>
    </w:p>
    <w:p w14:paraId="54E5808F" w14:textId="77777777" w:rsidR="00CF32EE" w:rsidRPr="00B97880" w:rsidRDefault="00CF32EE" w:rsidP="00497CAD">
      <w:pPr>
        <w:spacing w:line="240" w:lineRule="auto"/>
        <w:rPr>
          <w:rFonts w:asciiTheme="minorHAnsi" w:hAnsiTheme="minorHAnsi" w:cstheme="minorHAnsi"/>
          <w:sz w:val="24"/>
          <w:szCs w:val="24"/>
        </w:rPr>
      </w:pPr>
      <w:r w:rsidRPr="00B97880">
        <w:rPr>
          <w:rFonts w:asciiTheme="minorHAnsi" w:hAnsiTheme="minorHAnsi" w:cstheme="minorHAnsi"/>
          <w:sz w:val="24"/>
          <w:szCs w:val="24"/>
        </w:rPr>
        <w:t xml:space="preserve">Jesli chodzi o </w:t>
      </w:r>
      <w:r w:rsidRPr="00B97880">
        <w:rPr>
          <w:rFonts w:asciiTheme="minorHAnsi" w:hAnsiTheme="minorHAnsi" w:cstheme="minorHAnsi"/>
          <w:sz w:val="24"/>
          <w:szCs w:val="24"/>
          <w:u w:val="single"/>
        </w:rPr>
        <w:t>liczbę dziennych i tygodniowych połączeń do polskich miast</w:t>
      </w:r>
      <w:r w:rsidRPr="00B97880">
        <w:rPr>
          <w:rFonts w:asciiTheme="minorHAnsi" w:hAnsiTheme="minorHAnsi" w:cstheme="minorHAnsi"/>
          <w:sz w:val="24"/>
          <w:szCs w:val="24"/>
        </w:rPr>
        <w:t xml:space="preserve"> to najwięcej ich realizowanych było do:</w:t>
      </w:r>
    </w:p>
    <w:p w14:paraId="18E243BD" w14:textId="63AD8229" w:rsidR="00006715" w:rsidRPr="00B97880" w:rsidRDefault="00CF32EE" w:rsidP="00497CAD">
      <w:pPr>
        <w:pStyle w:val="Akapitzlist"/>
        <w:numPr>
          <w:ilvl w:val="0"/>
          <w:numId w:val="31"/>
        </w:numPr>
        <w:spacing w:line="240" w:lineRule="auto"/>
        <w:rPr>
          <w:rFonts w:asciiTheme="minorHAnsi" w:hAnsiTheme="minorHAnsi" w:cstheme="minorHAnsi"/>
          <w:sz w:val="24"/>
          <w:szCs w:val="24"/>
        </w:rPr>
      </w:pPr>
      <w:r w:rsidRPr="00B97880">
        <w:rPr>
          <w:rFonts w:asciiTheme="minorHAnsi" w:hAnsiTheme="minorHAnsi" w:cstheme="minorHAnsi"/>
          <w:sz w:val="24"/>
          <w:szCs w:val="24"/>
        </w:rPr>
        <w:lastRenderedPageBreak/>
        <w:t>Warszawy – 4 loty dziennie liniami LOT Polish Airlines oraz 4 loty dziennie liniami KLM</w:t>
      </w:r>
    </w:p>
    <w:p w14:paraId="3FF070F6" w14:textId="5123F07C" w:rsidR="00CF32EE" w:rsidRPr="00B97880" w:rsidRDefault="00CF32EE" w:rsidP="00497CAD">
      <w:pPr>
        <w:pStyle w:val="Akapitzlist"/>
        <w:numPr>
          <w:ilvl w:val="0"/>
          <w:numId w:val="31"/>
        </w:numPr>
        <w:spacing w:line="240" w:lineRule="auto"/>
        <w:rPr>
          <w:rFonts w:asciiTheme="minorHAnsi" w:hAnsiTheme="minorHAnsi" w:cstheme="minorHAnsi"/>
          <w:sz w:val="24"/>
          <w:szCs w:val="24"/>
        </w:rPr>
      </w:pPr>
      <w:r w:rsidRPr="00B97880">
        <w:rPr>
          <w:rFonts w:asciiTheme="minorHAnsi" w:hAnsiTheme="minorHAnsi" w:cstheme="minorHAnsi"/>
          <w:sz w:val="24"/>
          <w:szCs w:val="24"/>
        </w:rPr>
        <w:t xml:space="preserve">Krakowa – 4 loty dziennie liniami KLM oraz 2 loty tygodniowo (poniedziałek, piątek) liniami </w:t>
      </w:r>
      <w:r w:rsidR="00A62266" w:rsidRPr="00B97880">
        <w:rPr>
          <w:rFonts w:asciiTheme="minorHAnsi" w:hAnsiTheme="minorHAnsi" w:cstheme="minorHAnsi"/>
          <w:sz w:val="24"/>
          <w:szCs w:val="24"/>
        </w:rPr>
        <w:t>e</w:t>
      </w:r>
      <w:r w:rsidRPr="00B97880">
        <w:rPr>
          <w:rFonts w:asciiTheme="minorHAnsi" w:hAnsiTheme="minorHAnsi" w:cstheme="minorHAnsi"/>
          <w:sz w:val="24"/>
          <w:szCs w:val="24"/>
        </w:rPr>
        <w:t>asyJet</w:t>
      </w:r>
    </w:p>
    <w:p w14:paraId="3895BE2C" w14:textId="5F2F3518" w:rsidR="00CF32EE" w:rsidRPr="00B97880" w:rsidRDefault="00CF32EE" w:rsidP="00497CAD">
      <w:pPr>
        <w:pStyle w:val="Akapitzlist"/>
        <w:numPr>
          <w:ilvl w:val="0"/>
          <w:numId w:val="31"/>
        </w:numPr>
        <w:spacing w:line="240" w:lineRule="auto"/>
        <w:rPr>
          <w:rFonts w:asciiTheme="minorHAnsi" w:hAnsiTheme="minorHAnsi" w:cstheme="minorHAnsi"/>
          <w:sz w:val="24"/>
          <w:szCs w:val="24"/>
        </w:rPr>
      </w:pPr>
      <w:r w:rsidRPr="00B97880">
        <w:rPr>
          <w:rFonts w:asciiTheme="minorHAnsi" w:hAnsiTheme="minorHAnsi" w:cstheme="minorHAnsi"/>
          <w:sz w:val="24"/>
          <w:szCs w:val="24"/>
        </w:rPr>
        <w:t>Gdańska – 4 loty dziennie</w:t>
      </w:r>
    </w:p>
    <w:p w14:paraId="2466B405" w14:textId="05E81C35" w:rsidR="00CF32EE" w:rsidRPr="00B97880" w:rsidRDefault="00CF32EE" w:rsidP="00497CAD">
      <w:pPr>
        <w:pStyle w:val="Akapitzlist"/>
        <w:numPr>
          <w:ilvl w:val="0"/>
          <w:numId w:val="31"/>
        </w:numPr>
        <w:spacing w:line="240" w:lineRule="auto"/>
        <w:rPr>
          <w:rFonts w:asciiTheme="minorHAnsi" w:hAnsiTheme="minorHAnsi" w:cstheme="minorHAnsi"/>
          <w:sz w:val="24"/>
          <w:szCs w:val="24"/>
        </w:rPr>
      </w:pPr>
      <w:r w:rsidRPr="00B97880">
        <w:rPr>
          <w:rFonts w:asciiTheme="minorHAnsi" w:hAnsiTheme="minorHAnsi" w:cstheme="minorHAnsi"/>
          <w:sz w:val="24"/>
          <w:szCs w:val="24"/>
        </w:rPr>
        <w:t>Wrocławia – 2 loty dziennie</w:t>
      </w:r>
    </w:p>
    <w:p w14:paraId="6D22B946" w14:textId="2071088D" w:rsidR="00CF32EE" w:rsidRPr="00B97880" w:rsidRDefault="00CF32EE" w:rsidP="00497CAD">
      <w:pPr>
        <w:pStyle w:val="Akapitzlist"/>
        <w:numPr>
          <w:ilvl w:val="0"/>
          <w:numId w:val="31"/>
        </w:numPr>
        <w:spacing w:line="240" w:lineRule="auto"/>
        <w:rPr>
          <w:rFonts w:asciiTheme="minorHAnsi" w:hAnsiTheme="minorHAnsi" w:cstheme="minorHAnsi"/>
          <w:sz w:val="24"/>
          <w:szCs w:val="24"/>
        </w:rPr>
      </w:pPr>
      <w:r w:rsidRPr="00B97880">
        <w:rPr>
          <w:rFonts w:asciiTheme="minorHAnsi" w:hAnsiTheme="minorHAnsi" w:cstheme="minorHAnsi"/>
          <w:sz w:val="24"/>
          <w:szCs w:val="24"/>
        </w:rPr>
        <w:t xml:space="preserve">Poznania – 1 lot dziennie. </w:t>
      </w:r>
    </w:p>
    <w:p w14:paraId="21F239C7" w14:textId="415F1F8E" w:rsidR="00006715" w:rsidRPr="00B97880" w:rsidRDefault="004D1AD9" w:rsidP="00497CAD">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Raport z lotniska Schiphol uwzgl</w:t>
      </w:r>
      <w:r w:rsidR="004E0095" w:rsidRPr="00B97880">
        <w:rPr>
          <w:rFonts w:asciiTheme="minorHAnsi" w:hAnsiTheme="minorHAnsi" w:cstheme="minorHAnsi"/>
          <w:sz w:val="24"/>
          <w:szCs w:val="24"/>
        </w:rPr>
        <w:t>ę</w:t>
      </w:r>
      <w:r w:rsidRPr="00B97880">
        <w:rPr>
          <w:rFonts w:asciiTheme="minorHAnsi" w:hAnsiTheme="minorHAnsi" w:cstheme="minorHAnsi"/>
          <w:sz w:val="24"/>
          <w:szCs w:val="24"/>
        </w:rPr>
        <w:t xml:space="preserve">dnia </w:t>
      </w:r>
      <w:r w:rsidR="004E0095" w:rsidRPr="00B97880">
        <w:rPr>
          <w:rFonts w:asciiTheme="minorHAnsi" w:hAnsiTheme="minorHAnsi" w:cstheme="minorHAnsi"/>
          <w:sz w:val="24"/>
          <w:szCs w:val="24"/>
        </w:rPr>
        <w:t>jedynie dane dotyczące liczby zrealizowanych połączeń do Warszawy. Stolica Polski po raz kolejny znalazła sie pod tym względem w gronie 20-tu</w:t>
      </w:r>
      <w:r w:rsidRPr="00B97880">
        <w:rPr>
          <w:rFonts w:asciiTheme="minorHAnsi" w:hAnsiTheme="minorHAnsi" w:cstheme="minorHAnsi"/>
          <w:sz w:val="24"/>
          <w:szCs w:val="24"/>
        </w:rPr>
        <w:t xml:space="preserve"> </w:t>
      </w:r>
      <w:r w:rsidR="004E0095" w:rsidRPr="00B97880">
        <w:rPr>
          <w:rFonts w:asciiTheme="minorHAnsi" w:hAnsiTheme="minorHAnsi" w:cstheme="minorHAnsi"/>
          <w:sz w:val="24"/>
          <w:szCs w:val="24"/>
        </w:rPr>
        <w:t xml:space="preserve">najważniejszych europejskich destynacji, zajmując miejsce 16-te (wzrost o 3 pozycje w porównaniu z 2023 r.). </w:t>
      </w:r>
    </w:p>
    <w:p w14:paraId="510573C3" w14:textId="77777777" w:rsidR="00EE502D" w:rsidRDefault="005C127B" w:rsidP="00EE502D">
      <w:pPr>
        <w:jc w:val="center"/>
        <w:rPr>
          <w:rFonts w:asciiTheme="minorHAnsi" w:hAnsiTheme="minorHAnsi" w:cstheme="minorHAnsi"/>
          <w:i/>
          <w:iCs/>
          <w:sz w:val="20"/>
          <w:szCs w:val="20"/>
        </w:rPr>
      </w:pPr>
      <w:r w:rsidRPr="00B97880">
        <w:rPr>
          <w:rFonts w:asciiTheme="minorHAnsi" w:hAnsiTheme="minorHAnsi" w:cstheme="minorHAnsi"/>
          <w:noProof/>
          <w:sz w:val="24"/>
          <w:szCs w:val="24"/>
        </w:rPr>
        <w:drawing>
          <wp:inline distT="0" distB="0" distL="0" distR="0" wp14:anchorId="584FF7AA" wp14:editId="7E4E60D9">
            <wp:extent cx="2928532" cy="5327650"/>
            <wp:effectExtent l="0" t="0" r="5715" b="6350"/>
            <wp:docPr id="220701996" name="Afbeelding 8" descr="Afbeelding met tekst, menu, ontvang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01996" name="Afbeelding 8" descr="Afbeelding met tekst, menu, ontvangst, schermopname&#10;&#10;Door AI gegenereerde inhoud is mogelijk onjuist."/>
                    <pic:cNvPicPr/>
                  </pic:nvPicPr>
                  <pic:blipFill>
                    <a:blip r:embed="rId25">
                      <a:extLst>
                        <a:ext uri="{28A0092B-C50C-407E-A947-70E740481C1C}">
                          <a14:useLocalDpi xmlns:a14="http://schemas.microsoft.com/office/drawing/2010/main" val="0"/>
                        </a:ext>
                      </a:extLst>
                    </a:blip>
                    <a:stretch>
                      <a:fillRect/>
                    </a:stretch>
                  </pic:blipFill>
                  <pic:spPr>
                    <a:xfrm>
                      <a:off x="0" y="0"/>
                      <a:ext cx="2934635" cy="5338753"/>
                    </a:xfrm>
                    <a:prstGeom prst="rect">
                      <a:avLst/>
                    </a:prstGeom>
                  </pic:spPr>
                </pic:pic>
              </a:graphicData>
            </a:graphic>
          </wp:inline>
        </w:drawing>
      </w:r>
    </w:p>
    <w:p w14:paraId="09ADF4C2" w14:textId="048DDA89" w:rsidR="005C127B" w:rsidRPr="00B97880" w:rsidRDefault="005C127B" w:rsidP="00EE502D">
      <w:pPr>
        <w:rPr>
          <w:rFonts w:asciiTheme="minorHAnsi" w:hAnsiTheme="minorHAnsi" w:cstheme="minorHAnsi"/>
          <w:sz w:val="24"/>
          <w:szCs w:val="24"/>
        </w:rPr>
      </w:pPr>
      <w:r w:rsidRPr="00B97880">
        <w:rPr>
          <w:rFonts w:asciiTheme="minorHAnsi" w:hAnsiTheme="minorHAnsi" w:cstheme="minorHAnsi"/>
          <w:i/>
          <w:iCs/>
          <w:sz w:val="20"/>
          <w:szCs w:val="20"/>
        </w:rPr>
        <w:t>Źródło: Schiphol Traffic review 2024</w:t>
      </w:r>
    </w:p>
    <w:p w14:paraId="01045D5C" w14:textId="4E464015" w:rsidR="006366EE" w:rsidRPr="00B97880" w:rsidRDefault="005C127B" w:rsidP="00497CAD">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Dane dotyczące liczby pasażerów podrożujących w 2024 r. </w:t>
      </w:r>
      <w:r w:rsidRPr="00B97880">
        <w:rPr>
          <w:rFonts w:asciiTheme="minorHAnsi" w:hAnsiTheme="minorHAnsi" w:cstheme="minorHAnsi"/>
          <w:b/>
          <w:bCs/>
          <w:sz w:val="24"/>
          <w:szCs w:val="24"/>
        </w:rPr>
        <w:t>do- i z Warszawy</w:t>
      </w:r>
      <w:r w:rsidRPr="00B97880">
        <w:rPr>
          <w:rFonts w:asciiTheme="minorHAnsi" w:hAnsiTheme="minorHAnsi" w:cstheme="minorHAnsi"/>
          <w:sz w:val="24"/>
          <w:szCs w:val="24"/>
        </w:rPr>
        <w:t xml:space="preserve"> otrzymane zostały od LOT Polish Airlines i obejmują zarówno przeloty polskiego przewoźnika, jak i KLM. Na </w:t>
      </w:r>
      <w:r w:rsidRPr="00B97880">
        <w:rPr>
          <w:rFonts w:asciiTheme="minorHAnsi" w:hAnsiTheme="minorHAnsi" w:cstheme="minorHAnsi"/>
          <w:sz w:val="24"/>
          <w:szCs w:val="24"/>
        </w:rPr>
        <w:lastRenderedPageBreak/>
        <w:t xml:space="preserve">podstawie przekazanych informacji w 2024 było </w:t>
      </w:r>
      <w:r w:rsidRPr="00B97880">
        <w:rPr>
          <w:rFonts w:asciiTheme="minorHAnsi" w:hAnsiTheme="minorHAnsi" w:cstheme="minorHAnsi"/>
          <w:b/>
          <w:bCs/>
          <w:sz w:val="24"/>
          <w:szCs w:val="24"/>
        </w:rPr>
        <w:t>to 599.184 osób</w:t>
      </w:r>
      <w:r w:rsidRPr="00B97880">
        <w:rPr>
          <w:rFonts w:asciiTheme="minorHAnsi" w:hAnsiTheme="minorHAnsi" w:cstheme="minorHAnsi"/>
          <w:sz w:val="24"/>
          <w:szCs w:val="24"/>
        </w:rPr>
        <w:t xml:space="preserve">. W porównaniu z 2023 r. jest to </w:t>
      </w:r>
      <w:r w:rsidRPr="00B97880">
        <w:rPr>
          <w:rFonts w:asciiTheme="minorHAnsi" w:hAnsiTheme="minorHAnsi" w:cstheme="minorHAnsi"/>
          <w:b/>
          <w:bCs/>
          <w:sz w:val="24"/>
          <w:szCs w:val="24"/>
        </w:rPr>
        <w:t>wzrost o 8%</w:t>
      </w:r>
      <w:r w:rsidRPr="00B97880">
        <w:rPr>
          <w:rFonts w:asciiTheme="minorHAnsi" w:hAnsiTheme="minorHAnsi" w:cstheme="minorHAnsi"/>
          <w:sz w:val="24"/>
          <w:szCs w:val="24"/>
        </w:rPr>
        <w:t xml:space="preserve">. </w:t>
      </w:r>
    </w:p>
    <w:p w14:paraId="1EF32724" w14:textId="223E23F3" w:rsidR="005C127B" w:rsidRPr="00B97880" w:rsidRDefault="005C127B" w:rsidP="00497CAD">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Mając te dane można zatem stwierdzić, że pozostała liczba pasażerów podro</w:t>
      </w:r>
      <w:r w:rsidR="00A62266" w:rsidRPr="00B97880">
        <w:rPr>
          <w:rFonts w:asciiTheme="minorHAnsi" w:hAnsiTheme="minorHAnsi" w:cstheme="minorHAnsi"/>
          <w:sz w:val="24"/>
          <w:szCs w:val="24"/>
        </w:rPr>
        <w:t>ż</w:t>
      </w:r>
      <w:r w:rsidRPr="00B97880">
        <w:rPr>
          <w:rFonts w:asciiTheme="minorHAnsi" w:hAnsiTheme="minorHAnsi" w:cstheme="minorHAnsi"/>
          <w:sz w:val="24"/>
          <w:szCs w:val="24"/>
        </w:rPr>
        <w:t>uj</w:t>
      </w:r>
      <w:r w:rsidR="00A62266" w:rsidRPr="00B97880">
        <w:rPr>
          <w:rFonts w:asciiTheme="minorHAnsi" w:hAnsiTheme="minorHAnsi" w:cstheme="minorHAnsi"/>
          <w:sz w:val="24"/>
          <w:szCs w:val="24"/>
        </w:rPr>
        <w:t>ą</w:t>
      </w:r>
      <w:r w:rsidRPr="00B97880">
        <w:rPr>
          <w:rFonts w:asciiTheme="minorHAnsi" w:hAnsiTheme="minorHAnsi" w:cstheme="minorHAnsi"/>
          <w:sz w:val="24"/>
          <w:szCs w:val="24"/>
        </w:rPr>
        <w:t>cych do i z innych polskich miast (Krak</w:t>
      </w:r>
      <w:r w:rsidR="00A62266" w:rsidRPr="00B97880">
        <w:rPr>
          <w:rFonts w:asciiTheme="minorHAnsi" w:hAnsiTheme="minorHAnsi" w:cstheme="minorHAnsi"/>
          <w:sz w:val="24"/>
          <w:szCs w:val="24"/>
        </w:rPr>
        <w:t>ó</w:t>
      </w:r>
      <w:r w:rsidRPr="00B97880">
        <w:rPr>
          <w:rFonts w:asciiTheme="minorHAnsi" w:hAnsiTheme="minorHAnsi" w:cstheme="minorHAnsi"/>
          <w:sz w:val="24"/>
          <w:szCs w:val="24"/>
        </w:rPr>
        <w:t>w, Gda</w:t>
      </w:r>
      <w:r w:rsidR="00A62266" w:rsidRPr="00B97880">
        <w:rPr>
          <w:rFonts w:asciiTheme="minorHAnsi" w:hAnsiTheme="minorHAnsi" w:cstheme="minorHAnsi"/>
          <w:sz w:val="24"/>
          <w:szCs w:val="24"/>
        </w:rPr>
        <w:t>ń</w:t>
      </w:r>
      <w:r w:rsidRPr="00B97880">
        <w:rPr>
          <w:rFonts w:asciiTheme="minorHAnsi" w:hAnsiTheme="minorHAnsi" w:cstheme="minorHAnsi"/>
          <w:sz w:val="24"/>
          <w:szCs w:val="24"/>
        </w:rPr>
        <w:t>sk, Wroc</w:t>
      </w:r>
      <w:r w:rsidR="00A62266" w:rsidRPr="00B97880">
        <w:rPr>
          <w:rFonts w:asciiTheme="minorHAnsi" w:hAnsiTheme="minorHAnsi" w:cstheme="minorHAnsi"/>
          <w:sz w:val="24"/>
          <w:szCs w:val="24"/>
        </w:rPr>
        <w:t>ł</w:t>
      </w:r>
      <w:r w:rsidRPr="00B97880">
        <w:rPr>
          <w:rFonts w:asciiTheme="minorHAnsi" w:hAnsiTheme="minorHAnsi" w:cstheme="minorHAnsi"/>
          <w:sz w:val="24"/>
          <w:szCs w:val="24"/>
        </w:rPr>
        <w:t>aw, Pozna</w:t>
      </w:r>
      <w:r w:rsidR="00A62266" w:rsidRPr="00B97880">
        <w:rPr>
          <w:rFonts w:asciiTheme="minorHAnsi" w:hAnsiTheme="minorHAnsi" w:cstheme="minorHAnsi"/>
          <w:sz w:val="24"/>
          <w:szCs w:val="24"/>
        </w:rPr>
        <w:t>ń</w:t>
      </w:r>
      <w:r w:rsidRPr="00B97880">
        <w:rPr>
          <w:rFonts w:asciiTheme="minorHAnsi" w:hAnsiTheme="minorHAnsi" w:cstheme="minorHAnsi"/>
          <w:sz w:val="24"/>
          <w:szCs w:val="24"/>
        </w:rPr>
        <w:t xml:space="preserve">) </w:t>
      </w:r>
      <w:r w:rsidR="00A62266" w:rsidRPr="00B97880">
        <w:rPr>
          <w:rFonts w:asciiTheme="minorHAnsi" w:hAnsiTheme="minorHAnsi" w:cstheme="minorHAnsi"/>
          <w:sz w:val="24"/>
          <w:szCs w:val="24"/>
        </w:rPr>
        <w:t xml:space="preserve">to łącznie 688.719 osob. </w:t>
      </w:r>
    </w:p>
    <w:p w14:paraId="62F9E736" w14:textId="789CFD9D" w:rsidR="005C127B" w:rsidRPr="00B97880" w:rsidRDefault="00A62266" w:rsidP="00497CAD">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u w:val="single"/>
        </w:rPr>
        <w:t>Prognoza na kolejny rok</w:t>
      </w:r>
      <w:r w:rsidRPr="00B97880">
        <w:rPr>
          <w:rFonts w:asciiTheme="minorHAnsi" w:hAnsiTheme="minorHAnsi" w:cstheme="minorHAnsi"/>
          <w:sz w:val="24"/>
          <w:szCs w:val="24"/>
        </w:rPr>
        <w:t xml:space="preserve">: jak wynika z informacji opublikowanej na portalu Luchtvaartnieuws </w:t>
      </w:r>
      <w:r w:rsidRPr="00B97880">
        <w:rPr>
          <w:rFonts w:asciiTheme="minorHAnsi" w:hAnsiTheme="minorHAnsi" w:cstheme="minorHAnsi"/>
          <w:b/>
          <w:bCs/>
          <w:sz w:val="24"/>
          <w:szCs w:val="24"/>
        </w:rPr>
        <w:t>w sezonie letnim 2025 KLM powiększy liczbę dziennych połączeń do Poznania</w:t>
      </w:r>
      <w:r w:rsidRPr="00B97880">
        <w:rPr>
          <w:rFonts w:asciiTheme="minorHAnsi" w:hAnsiTheme="minorHAnsi" w:cstheme="minorHAnsi"/>
          <w:sz w:val="24"/>
          <w:szCs w:val="24"/>
        </w:rPr>
        <w:t xml:space="preserve"> z jednego do dwóch. Na ten moment nie ma informacji dotycz</w:t>
      </w:r>
      <w:r w:rsidR="00BF16B6" w:rsidRPr="00B97880">
        <w:rPr>
          <w:rFonts w:asciiTheme="minorHAnsi" w:hAnsiTheme="minorHAnsi" w:cstheme="minorHAnsi"/>
          <w:sz w:val="24"/>
          <w:szCs w:val="24"/>
        </w:rPr>
        <w:t>ą</w:t>
      </w:r>
      <w:r w:rsidRPr="00B97880">
        <w:rPr>
          <w:rFonts w:asciiTheme="minorHAnsi" w:hAnsiTheme="minorHAnsi" w:cstheme="minorHAnsi"/>
          <w:sz w:val="24"/>
          <w:szCs w:val="24"/>
        </w:rPr>
        <w:t xml:space="preserve">cych </w:t>
      </w:r>
      <w:r w:rsidR="00BF16B6" w:rsidRPr="00B97880">
        <w:rPr>
          <w:rFonts w:asciiTheme="minorHAnsi" w:hAnsiTheme="minorHAnsi" w:cstheme="minorHAnsi"/>
          <w:sz w:val="24"/>
          <w:szCs w:val="24"/>
        </w:rPr>
        <w:t xml:space="preserve">zmian pozostałych </w:t>
      </w:r>
      <w:r w:rsidRPr="00B97880">
        <w:rPr>
          <w:rFonts w:asciiTheme="minorHAnsi" w:hAnsiTheme="minorHAnsi" w:cstheme="minorHAnsi"/>
          <w:sz w:val="24"/>
          <w:szCs w:val="24"/>
        </w:rPr>
        <w:t>po</w:t>
      </w:r>
      <w:r w:rsidR="00BF16B6" w:rsidRPr="00B97880">
        <w:rPr>
          <w:rFonts w:asciiTheme="minorHAnsi" w:hAnsiTheme="minorHAnsi" w:cstheme="minorHAnsi"/>
          <w:sz w:val="24"/>
          <w:szCs w:val="24"/>
        </w:rPr>
        <w:t>ł</w:t>
      </w:r>
      <w:r w:rsidR="00BE0737">
        <w:rPr>
          <w:rFonts w:asciiTheme="minorHAnsi" w:hAnsiTheme="minorHAnsi" w:cstheme="minorHAnsi"/>
          <w:sz w:val="24"/>
          <w:szCs w:val="24"/>
        </w:rPr>
        <w:t>ą</w:t>
      </w:r>
      <w:r w:rsidRPr="00B97880">
        <w:rPr>
          <w:rFonts w:asciiTheme="minorHAnsi" w:hAnsiTheme="minorHAnsi" w:cstheme="minorHAnsi"/>
          <w:sz w:val="24"/>
          <w:szCs w:val="24"/>
        </w:rPr>
        <w:t>cze</w:t>
      </w:r>
      <w:r w:rsidR="00BE0737">
        <w:rPr>
          <w:rFonts w:asciiTheme="minorHAnsi" w:hAnsiTheme="minorHAnsi" w:cstheme="minorHAnsi"/>
          <w:sz w:val="24"/>
          <w:szCs w:val="24"/>
        </w:rPr>
        <w:t>ń,</w:t>
      </w:r>
      <w:r w:rsidRPr="00B97880">
        <w:rPr>
          <w:rFonts w:asciiTheme="minorHAnsi" w:hAnsiTheme="minorHAnsi" w:cstheme="minorHAnsi"/>
          <w:sz w:val="24"/>
          <w:szCs w:val="24"/>
        </w:rPr>
        <w:t xml:space="preserve"> oferowanych przez K</w:t>
      </w:r>
      <w:r w:rsidR="00BF16B6" w:rsidRPr="00B97880">
        <w:rPr>
          <w:rFonts w:asciiTheme="minorHAnsi" w:hAnsiTheme="minorHAnsi" w:cstheme="minorHAnsi"/>
          <w:sz w:val="24"/>
          <w:szCs w:val="24"/>
        </w:rPr>
        <w:t xml:space="preserve">LM, LOT Polish Airlines czy easyJet. </w:t>
      </w:r>
    </w:p>
    <w:p w14:paraId="43CF03ED" w14:textId="77777777" w:rsidR="00BF16B6" w:rsidRPr="00B97880" w:rsidRDefault="00BF16B6" w:rsidP="00BF16B6">
      <w:pPr>
        <w:jc w:val="both"/>
        <w:rPr>
          <w:rFonts w:asciiTheme="minorHAnsi" w:hAnsiTheme="minorHAnsi" w:cstheme="minorHAnsi"/>
          <w:sz w:val="24"/>
          <w:szCs w:val="24"/>
        </w:rPr>
      </w:pPr>
    </w:p>
    <w:p w14:paraId="7A4261FE" w14:textId="2488030B" w:rsidR="00BF16B6" w:rsidRPr="00B97880" w:rsidRDefault="00BF16B6" w:rsidP="007A5D06">
      <w:pPr>
        <w:pStyle w:val="Akapitzlist"/>
        <w:numPr>
          <w:ilvl w:val="0"/>
          <w:numId w:val="37"/>
        </w:numPr>
        <w:jc w:val="both"/>
        <w:rPr>
          <w:rFonts w:asciiTheme="minorHAnsi" w:hAnsiTheme="minorHAnsi" w:cstheme="minorHAnsi"/>
          <w:b/>
          <w:bCs/>
          <w:sz w:val="24"/>
          <w:szCs w:val="24"/>
          <w:u w:val="single"/>
        </w:rPr>
      </w:pPr>
      <w:r w:rsidRPr="00B97880">
        <w:rPr>
          <w:rFonts w:asciiTheme="minorHAnsi" w:hAnsiTheme="minorHAnsi" w:cstheme="minorHAnsi"/>
          <w:b/>
          <w:bCs/>
          <w:sz w:val="24"/>
          <w:szCs w:val="24"/>
          <w:u w:val="single"/>
        </w:rPr>
        <w:t xml:space="preserve">Połączenia z lotniska Eindhoven: </w:t>
      </w:r>
    </w:p>
    <w:p w14:paraId="490788D7" w14:textId="3DE0E7DB" w:rsidR="006366EE" w:rsidRPr="00B97880" w:rsidRDefault="00BF16B6" w:rsidP="00446216">
      <w:pPr>
        <w:jc w:val="both"/>
        <w:rPr>
          <w:rFonts w:asciiTheme="minorHAnsi" w:hAnsiTheme="minorHAnsi" w:cstheme="minorHAnsi"/>
          <w:sz w:val="24"/>
          <w:szCs w:val="24"/>
        </w:rPr>
      </w:pPr>
      <w:r w:rsidRPr="00B97880">
        <w:rPr>
          <w:rFonts w:asciiTheme="minorHAnsi" w:hAnsiTheme="minorHAnsi" w:cstheme="minorHAnsi"/>
          <w:sz w:val="24"/>
          <w:szCs w:val="24"/>
        </w:rPr>
        <w:t xml:space="preserve">Lotnisko Eindhoven, znajdujące się w południowej części kraju oferowało (podobnie jak Schiphol) w 2024 roku połączenia do 5-ciu miast w Polsce. </w:t>
      </w:r>
    </w:p>
    <w:p w14:paraId="227BC0C9" w14:textId="063F52BE" w:rsidR="00BF16B6" w:rsidRPr="00B97880" w:rsidRDefault="00BF16B6" w:rsidP="00E214FA">
      <w:pPr>
        <w:jc w:val="center"/>
        <w:rPr>
          <w:rFonts w:asciiTheme="minorHAnsi" w:hAnsiTheme="minorHAnsi" w:cstheme="minorHAnsi"/>
          <w:sz w:val="24"/>
          <w:szCs w:val="24"/>
        </w:rPr>
      </w:pPr>
      <w:r w:rsidRPr="00B97880">
        <w:rPr>
          <w:rFonts w:asciiTheme="minorHAnsi" w:hAnsiTheme="minorHAnsi" w:cstheme="minorHAnsi"/>
          <w:noProof/>
          <w:sz w:val="24"/>
          <w:szCs w:val="24"/>
        </w:rPr>
        <w:drawing>
          <wp:inline distT="0" distB="0" distL="0" distR="0" wp14:anchorId="4655EF28" wp14:editId="23E5A787">
            <wp:extent cx="4597400" cy="4604015"/>
            <wp:effectExtent l="0" t="0" r="0" b="6350"/>
            <wp:docPr id="2020052106" name="Afbeelding 9"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52106" name="Afbeelding 9" descr="Afbeelding met kaart, tekst, atlas&#10;&#10;Door AI gegenereerde inhoud is mogelijk onjuist."/>
                    <pic:cNvPicPr/>
                  </pic:nvPicPr>
                  <pic:blipFill>
                    <a:blip r:embed="rId26">
                      <a:extLst>
                        <a:ext uri="{28A0092B-C50C-407E-A947-70E740481C1C}">
                          <a14:useLocalDpi xmlns:a14="http://schemas.microsoft.com/office/drawing/2010/main" val="0"/>
                        </a:ext>
                      </a:extLst>
                    </a:blip>
                    <a:stretch>
                      <a:fillRect/>
                    </a:stretch>
                  </pic:blipFill>
                  <pic:spPr>
                    <a:xfrm>
                      <a:off x="0" y="0"/>
                      <a:ext cx="4602389" cy="4609011"/>
                    </a:xfrm>
                    <a:prstGeom prst="rect">
                      <a:avLst/>
                    </a:prstGeom>
                  </pic:spPr>
                </pic:pic>
              </a:graphicData>
            </a:graphic>
          </wp:inline>
        </w:drawing>
      </w:r>
    </w:p>
    <w:p w14:paraId="336FD6A7" w14:textId="1B7E4D1F" w:rsidR="00BF16B6" w:rsidRPr="00B97880" w:rsidRDefault="00BF16B6" w:rsidP="006E1F68">
      <w:pPr>
        <w:rPr>
          <w:rFonts w:asciiTheme="minorHAnsi" w:hAnsiTheme="minorHAnsi" w:cstheme="minorHAnsi"/>
          <w:i/>
          <w:iCs/>
          <w:sz w:val="20"/>
          <w:szCs w:val="20"/>
        </w:rPr>
      </w:pPr>
      <w:r w:rsidRPr="00B97880">
        <w:rPr>
          <w:rFonts w:asciiTheme="minorHAnsi" w:hAnsiTheme="minorHAnsi" w:cstheme="minorHAnsi"/>
          <w:i/>
          <w:iCs/>
          <w:sz w:val="20"/>
          <w:szCs w:val="20"/>
        </w:rPr>
        <w:t>Źródło: Eindhoven Airport Jaarverslag 2024</w:t>
      </w:r>
    </w:p>
    <w:p w14:paraId="2E3A4830" w14:textId="77777777" w:rsidR="00446216" w:rsidRPr="00B97880" w:rsidRDefault="00BF16B6" w:rsidP="00446216">
      <w:pPr>
        <w:spacing w:line="240" w:lineRule="auto"/>
        <w:rPr>
          <w:rFonts w:asciiTheme="minorHAnsi" w:hAnsiTheme="minorHAnsi" w:cstheme="minorHAnsi"/>
          <w:sz w:val="24"/>
          <w:szCs w:val="24"/>
        </w:rPr>
      </w:pPr>
      <w:r w:rsidRPr="00B97880">
        <w:rPr>
          <w:rFonts w:asciiTheme="minorHAnsi" w:hAnsiTheme="minorHAnsi" w:cstheme="minorHAnsi"/>
          <w:sz w:val="24"/>
          <w:szCs w:val="24"/>
        </w:rPr>
        <w:t xml:space="preserve">Byly to </w:t>
      </w:r>
      <w:r w:rsidRPr="00B97880">
        <w:rPr>
          <w:rFonts w:asciiTheme="minorHAnsi" w:hAnsiTheme="minorHAnsi" w:cstheme="minorHAnsi"/>
          <w:sz w:val="24"/>
          <w:szCs w:val="24"/>
          <w:u w:val="single"/>
        </w:rPr>
        <w:t>połączenia do</w:t>
      </w:r>
      <w:r w:rsidRPr="00B97880">
        <w:rPr>
          <w:rFonts w:asciiTheme="minorHAnsi" w:hAnsiTheme="minorHAnsi" w:cstheme="minorHAnsi"/>
          <w:sz w:val="24"/>
          <w:szCs w:val="24"/>
        </w:rPr>
        <w:t xml:space="preserve">: </w:t>
      </w:r>
    </w:p>
    <w:p w14:paraId="762B4F8C" w14:textId="58C97547" w:rsidR="00446216" w:rsidRPr="00B97880" w:rsidRDefault="00BF16B6" w:rsidP="00446216">
      <w:pPr>
        <w:pStyle w:val="Akapitzlist"/>
        <w:numPr>
          <w:ilvl w:val="0"/>
          <w:numId w:val="34"/>
        </w:numPr>
        <w:spacing w:line="240" w:lineRule="auto"/>
        <w:rPr>
          <w:rFonts w:asciiTheme="minorHAnsi" w:hAnsiTheme="minorHAnsi" w:cstheme="minorHAnsi"/>
          <w:sz w:val="24"/>
          <w:szCs w:val="24"/>
        </w:rPr>
      </w:pPr>
      <w:r w:rsidRPr="00B97880">
        <w:rPr>
          <w:rFonts w:asciiTheme="minorHAnsi" w:hAnsiTheme="minorHAnsi" w:cstheme="minorHAnsi"/>
          <w:sz w:val="24"/>
          <w:szCs w:val="24"/>
        </w:rPr>
        <w:t>Warszawy</w:t>
      </w:r>
      <w:r w:rsidR="00446216" w:rsidRPr="00B97880">
        <w:rPr>
          <w:rFonts w:asciiTheme="minorHAnsi" w:hAnsiTheme="minorHAnsi" w:cstheme="minorHAnsi"/>
          <w:sz w:val="24"/>
          <w:szCs w:val="24"/>
        </w:rPr>
        <w:t xml:space="preserve"> (Okęcie i Modlin) </w:t>
      </w:r>
    </w:p>
    <w:p w14:paraId="339E91E7" w14:textId="77777777" w:rsidR="00446216" w:rsidRPr="00B97880" w:rsidRDefault="00BF16B6" w:rsidP="00446216">
      <w:pPr>
        <w:pStyle w:val="Akapitzlist"/>
        <w:numPr>
          <w:ilvl w:val="0"/>
          <w:numId w:val="34"/>
        </w:numPr>
        <w:spacing w:line="240" w:lineRule="auto"/>
        <w:rPr>
          <w:rFonts w:asciiTheme="minorHAnsi" w:hAnsiTheme="minorHAnsi" w:cstheme="minorHAnsi"/>
          <w:sz w:val="24"/>
          <w:szCs w:val="24"/>
        </w:rPr>
      </w:pPr>
      <w:r w:rsidRPr="00B97880">
        <w:rPr>
          <w:rFonts w:asciiTheme="minorHAnsi" w:hAnsiTheme="minorHAnsi" w:cstheme="minorHAnsi"/>
          <w:sz w:val="24"/>
          <w:szCs w:val="24"/>
        </w:rPr>
        <w:lastRenderedPageBreak/>
        <w:t>Gda</w:t>
      </w:r>
      <w:r w:rsidR="001955F3" w:rsidRPr="00B97880">
        <w:rPr>
          <w:rFonts w:asciiTheme="minorHAnsi" w:hAnsiTheme="minorHAnsi" w:cstheme="minorHAnsi"/>
          <w:sz w:val="24"/>
          <w:szCs w:val="24"/>
        </w:rPr>
        <w:t>ń</w:t>
      </w:r>
      <w:r w:rsidRPr="00B97880">
        <w:rPr>
          <w:rFonts w:asciiTheme="minorHAnsi" w:hAnsiTheme="minorHAnsi" w:cstheme="minorHAnsi"/>
          <w:sz w:val="24"/>
          <w:szCs w:val="24"/>
        </w:rPr>
        <w:t xml:space="preserve">ska, </w:t>
      </w:r>
    </w:p>
    <w:p w14:paraId="4E097EDF" w14:textId="77777777" w:rsidR="00446216" w:rsidRPr="00B97880" w:rsidRDefault="00BF16B6" w:rsidP="00446216">
      <w:pPr>
        <w:pStyle w:val="Akapitzlist"/>
        <w:numPr>
          <w:ilvl w:val="0"/>
          <w:numId w:val="34"/>
        </w:numPr>
        <w:spacing w:line="240" w:lineRule="auto"/>
        <w:rPr>
          <w:rFonts w:asciiTheme="minorHAnsi" w:hAnsiTheme="minorHAnsi" w:cstheme="minorHAnsi"/>
          <w:sz w:val="24"/>
          <w:szCs w:val="24"/>
        </w:rPr>
      </w:pPr>
      <w:r w:rsidRPr="00B97880">
        <w:rPr>
          <w:rFonts w:asciiTheme="minorHAnsi" w:hAnsiTheme="minorHAnsi" w:cstheme="minorHAnsi"/>
          <w:sz w:val="24"/>
          <w:szCs w:val="24"/>
        </w:rPr>
        <w:t xml:space="preserve">Krakowa, </w:t>
      </w:r>
    </w:p>
    <w:p w14:paraId="25DB38D9" w14:textId="77777777" w:rsidR="00446216" w:rsidRPr="00B97880" w:rsidRDefault="00BF16B6" w:rsidP="00446216">
      <w:pPr>
        <w:pStyle w:val="Akapitzlist"/>
        <w:numPr>
          <w:ilvl w:val="0"/>
          <w:numId w:val="34"/>
        </w:numPr>
        <w:spacing w:line="240" w:lineRule="auto"/>
        <w:rPr>
          <w:rFonts w:asciiTheme="minorHAnsi" w:hAnsiTheme="minorHAnsi" w:cstheme="minorHAnsi"/>
          <w:sz w:val="24"/>
          <w:szCs w:val="24"/>
        </w:rPr>
      </w:pPr>
      <w:r w:rsidRPr="00B97880">
        <w:rPr>
          <w:rFonts w:asciiTheme="minorHAnsi" w:hAnsiTheme="minorHAnsi" w:cstheme="minorHAnsi"/>
          <w:sz w:val="24"/>
          <w:szCs w:val="24"/>
        </w:rPr>
        <w:t xml:space="preserve">Katowic </w:t>
      </w:r>
    </w:p>
    <w:p w14:paraId="7FFD4581" w14:textId="77777777" w:rsidR="00446216" w:rsidRPr="00B97880" w:rsidRDefault="00446216" w:rsidP="00446216">
      <w:pPr>
        <w:pStyle w:val="Akapitzlist"/>
        <w:numPr>
          <w:ilvl w:val="0"/>
          <w:numId w:val="34"/>
        </w:numPr>
        <w:spacing w:line="240" w:lineRule="auto"/>
        <w:rPr>
          <w:rFonts w:asciiTheme="minorHAnsi" w:hAnsiTheme="minorHAnsi" w:cstheme="minorHAnsi"/>
          <w:sz w:val="24"/>
          <w:szCs w:val="24"/>
        </w:rPr>
      </w:pPr>
      <w:r w:rsidRPr="00B97880">
        <w:rPr>
          <w:rFonts w:asciiTheme="minorHAnsi" w:hAnsiTheme="minorHAnsi" w:cstheme="minorHAnsi"/>
          <w:sz w:val="24"/>
          <w:szCs w:val="24"/>
        </w:rPr>
        <w:t>oraz</w:t>
      </w:r>
      <w:r w:rsidR="00BF16B6" w:rsidRPr="00B97880">
        <w:rPr>
          <w:rFonts w:asciiTheme="minorHAnsi" w:hAnsiTheme="minorHAnsi" w:cstheme="minorHAnsi"/>
          <w:sz w:val="24"/>
          <w:szCs w:val="24"/>
        </w:rPr>
        <w:t xml:space="preserve"> Wroc</w:t>
      </w:r>
      <w:r w:rsidR="001955F3" w:rsidRPr="00B97880">
        <w:rPr>
          <w:rFonts w:asciiTheme="minorHAnsi" w:hAnsiTheme="minorHAnsi" w:cstheme="minorHAnsi"/>
          <w:sz w:val="24"/>
          <w:szCs w:val="24"/>
        </w:rPr>
        <w:t>ł</w:t>
      </w:r>
      <w:r w:rsidR="00BF16B6" w:rsidRPr="00B97880">
        <w:rPr>
          <w:rFonts w:asciiTheme="minorHAnsi" w:hAnsiTheme="minorHAnsi" w:cstheme="minorHAnsi"/>
          <w:sz w:val="24"/>
          <w:szCs w:val="24"/>
        </w:rPr>
        <w:t>awia</w:t>
      </w:r>
      <w:r w:rsidR="00E214FA" w:rsidRPr="00B97880">
        <w:rPr>
          <w:rFonts w:asciiTheme="minorHAnsi" w:hAnsiTheme="minorHAnsi" w:cstheme="minorHAnsi"/>
          <w:sz w:val="24"/>
          <w:szCs w:val="24"/>
        </w:rPr>
        <w:t xml:space="preserve">, </w:t>
      </w:r>
    </w:p>
    <w:p w14:paraId="19C985BC" w14:textId="77777777" w:rsidR="00446216" w:rsidRPr="00B97880" w:rsidRDefault="00E214FA" w:rsidP="00446216">
      <w:pPr>
        <w:spacing w:line="240" w:lineRule="auto"/>
        <w:rPr>
          <w:rFonts w:asciiTheme="minorHAnsi" w:hAnsiTheme="minorHAnsi" w:cstheme="minorHAnsi"/>
          <w:sz w:val="24"/>
          <w:szCs w:val="24"/>
        </w:rPr>
      </w:pPr>
      <w:r w:rsidRPr="00B97880">
        <w:rPr>
          <w:rFonts w:asciiTheme="minorHAnsi" w:hAnsiTheme="minorHAnsi" w:cstheme="minorHAnsi"/>
          <w:sz w:val="24"/>
          <w:szCs w:val="24"/>
        </w:rPr>
        <w:t xml:space="preserve">oferowane przez </w:t>
      </w:r>
      <w:r w:rsidRPr="00B97880">
        <w:rPr>
          <w:rFonts w:asciiTheme="minorHAnsi" w:hAnsiTheme="minorHAnsi" w:cstheme="minorHAnsi"/>
          <w:sz w:val="24"/>
          <w:szCs w:val="24"/>
          <w:u w:val="single"/>
        </w:rPr>
        <w:t>linie lotnicze</w:t>
      </w:r>
      <w:r w:rsidR="00446216" w:rsidRPr="00B97880">
        <w:rPr>
          <w:rFonts w:asciiTheme="minorHAnsi" w:hAnsiTheme="minorHAnsi" w:cstheme="minorHAnsi"/>
          <w:sz w:val="24"/>
          <w:szCs w:val="24"/>
        </w:rPr>
        <w:t>:</w:t>
      </w:r>
    </w:p>
    <w:p w14:paraId="11BDD2CA" w14:textId="3054DBE0" w:rsidR="00446216" w:rsidRPr="00B97880" w:rsidRDefault="00E214FA" w:rsidP="00446216">
      <w:pPr>
        <w:pStyle w:val="Akapitzlist"/>
        <w:numPr>
          <w:ilvl w:val="0"/>
          <w:numId w:val="35"/>
        </w:numPr>
        <w:spacing w:line="240" w:lineRule="auto"/>
        <w:rPr>
          <w:rFonts w:asciiTheme="minorHAnsi" w:hAnsiTheme="minorHAnsi" w:cstheme="minorHAnsi"/>
          <w:sz w:val="24"/>
          <w:szCs w:val="24"/>
        </w:rPr>
      </w:pPr>
      <w:r w:rsidRPr="00B97880">
        <w:rPr>
          <w:rFonts w:asciiTheme="minorHAnsi" w:hAnsiTheme="minorHAnsi" w:cstheme="minorHAnsi"/>
          <w:sz w:val="24"/>
          <w:szCs w:val="24"/>
        </w:rPr>
        <w:t xml:space="preserve">WizzAir </w:t>
      </w:r>
      <w:r w:rsidR="00881C19" w:rsidRPr="00B97880">
        <w:rPr>
          <w:rFonts w:asciiTheme="minorHAnsi" w:hAnsiTheme="minorHAnsi" w:cstheme="minorHAnsi"/>
          <w:sz w:val="24"/>
          <w:szCs w:val="24"/>
        </w:rPr>
        <w:t xml:space="preserve">– </w:t>
      </w:r>
      <w:r w:rsidR="002E0FE4" w:rsidRPr="00B97880">
        <w:rPr>
          <w:rFonts w:asciiTheme="minorHAnsi" w:hAnsiTheme="minorHAnsi" w:cstheme="minorHAnsi"/>
          <w:sz w:val="24"/>
          <w:szCs w:val="24"/>
        </w:rPr>
        <w:t xml:space="preserve">Kraków, </w:t>
      </w:r>
      <w:r w:rsidR="00881C19" w:rsidRPr="00B97880">
        <w:rPr>
          <w:rFonts w:asciiTheme="minorHAnsi" w:hAnsiTheme="minorHAnsi" w:cstheme="minorHAnsi"/>
          <w:sz w:val="24"/>
          <w:szCs w:val="24"/>
        </w:rPr>
        <w:t>Katowice, Gdańsk, Warszawa Okęcie i Wrocław,</w:t>
      </w:r>
    </w:p>
    <w:p w14:paraId="0BDC1E4B" w14:textId="34E73E5A" w:rsidR="006366EE" w:rsidRPr="00B97880" w:rsidRDefault="00E214FA" w:rsidP="00446216">
      <w:pPr>
        <w:pStyle w:val="Akapitzlist"/>
        <w:numPr>
          <w:ilvl w:val="0"/>
          <w:numId w:val="35"/>
        </w:numPr>
        <w:spacing w:line="240" w:lineRule="auto"/>
        <w:rPr>
          <w:rFonts w:asciiTheme="minorHAnsi" w:hAnsiTheme="minorHAnsi" w:cstheme="minorHAnsi"/>
          <w:sz w:val="24"/>
          <w:szCs w:val="24"/>
        </w:rPr>
      </w:pPr>
      <w:r w:rsidRPr="00B97880">
        <w:rPr>
          <w:rFonts w:asciiTheme="minorHAnsi" w:hAnsiTheme="minorHAnsi" w:cstheme="minorHAnsi"/>
          <w:sz w:val="24"/>
          <w:szCs w:val="24"/>
        </w:rPr>
        <w:t>Ryan</w:t>
      </w:r>
      <w:r w:rsidR="00881C19" w:rsidRPr="00B97880">
        <w:rPr>
          <w:rFonts w:asciiTheme="minorHAnsi" w:hAnsiTheme="minorHAnsi" w:cstheme="minorHAnsi"/>
          <w:sz w:val="24"/>
          <w:szCs w:val="24"/>
        </w:rPr>
        <w:t>a</w:t>
      </w:r>
      <w:r w:rsidRPr="00B97880">
        <w:rPr>
          <w:rFonts w:asciiTheme="minorHAnsi" w:hAnsiTheme="minorHAnsi" w:cstheme="minorHAnsi"/>
          <w:sz w:val="24"/>
          <w:szCs w:val="24"/>
        </w:rPr>
        <w:t>ir</w:t>
      </w:r>
      <w:r w:rsidR="00446216" w:rsidRPr="00B97880">
        <w:rPr>
          <w:rFonts w:asciiTheme="minorHAnsi" w:hAnsiTheme="minorHAnsi" w:cstheme="minorHAnsi"/>
          <w:sz w:val="24"/>
          <w:szCs w:val="24"/>
        </w:rPr>
        <w:t xml:space="preserve"> - Warszawa Modlin i Kraków</w:t>
      </w:r>
      <w:r w:rsidRPr="00B97880">
        <w:rPr>
          <w:rFonts w:asciiTheme="minorHAnsi" w:hAnsiTheme="minorHAnsi" w:cstheme="minorHAnsi"/>
          <w:sz w:val="24"/>
          <w:szCs w:val="24"/>
        </w:rPr>
        <w:t>.</w:t>
      </w:r>
    </w:p>
    <w:p w14:paraId="7C21C658" w14:textId="0A41B7FE" w:rsidR="00881C19" w:rsidRPr="00B97880" w:rsidRDefault="00881C19" w:rsidP="00881C19">
      <w:pPr>
        <w:spacing w:line="240" w:lineRule="auto"/>
        <w:rPr>
          <w:rFonts w:asciiTheme="minorHAnsi" w:hAnsiTheme="minorHAnsi" w:cstheme="minorHAnsi"/>
          <w:sz w:val="24"/>
          <w:szCs w:val="24"/>
        </w:rPr>
      </w:pPr>
      <w:r w:rsidRPr="00B97880">
        <w:rPr>
          <w:rFonts w:asciiTheme="minorHAnsi" w:hAnsiTheme="minorHAnsi" w:cstheme="minorHAnsi"/>
          <w:sz w:val="24"/>
          <w:szCs w:val="24"/>
        </w:rPr>
        <w:t>Przeloty do Polski oferowane by</w:t>
      </w:r>
      <w:r w:rsidR="002E0FE4" w:rsidRPr="00B97880">
        <w:rPr>
          <w:rFonts w:asciiTheme="minorHAnsi" w:hAnsiTheme="minorHAnsi" w:cstheme="minorHAnsi"/>
          <w:sz w:val="24"/>
          <w:szCs w:val="24"/>
        </w:rPr>
        <w:t>ł</w:t>
      </w:r>
      <w:r w:rsidRPr="00B97880">
        <w:rPr>
          <w:rFonts w:asciiTheme="minorHAnsi" w:hAnsiTheme="minorHAnsi" w:cstheme="minorHAnsi"/>
          <w:sz w:val="24"/>
          <w:szCs w:val="24"/>
        </w:rPr>
        <w:t>y w zale</w:t>
      </w:r>
      <w:r w:rsidR="002E0FE4" w:rsidRPr="00B97880">
        <w:rPr>
          <w:rFonts w:asciiTheme="minorHAnsi" w:hAnsiTheme="minorHAnsi" w:cstheme="minorHAnsi"/>
          <w:sz w:val="24"/>
          <w:szCs w:val="24"/>
        </w:rPr>
        <w:t>ż</w:t>
      </w:r>
      <w:r w:rsidRPr="00B97880">
        <w:rPr>
          <w:rFonts w:asciiTheme="minorHAnsi" w:hAnsiTheme="minorHAnsi" w:cstheme="minorHAnsi"/>
          <w:sz w:val="24"/>
          <w:szCs w:val="24"/>
        </w:rPr>
        <w:t>no</w:t>
      </w:r>
      <w:r w:rsidR="002E0FE4" w:rsidRPr="00B97880">
        <w:rPr>
          <w:rFonts w:asciiTheme="minorHAnsi" w:hAnsiTheme="minorHAnsi" w:cstheme="minorHAnsi"/>
          <w:sz w:val="24"/>
          <w:szCs w:val="24"/>
        </w:rPr>
        <w:t>ś</w:t>
      </w:r>
      <w:r w:rsidRPr="00B97880">
        <w:rPr>
          <w:rFonts w:asciiTheme="minorHAnsi" w:hAnsiTheme="minorHAnsi" w:cstheme="minorHAnsi"/>
          <w:sz w:val="24"/>
          <w:szCs w:val="24"/>
        </w:rPr>
        <w:t>ci od destynacji albo:</w:t>
      </w:r>
    </w:p>
    <w:p w14:paraId="7D4FA085" w14:textId="06A50DFD" w:rsidR="00881C19" w:rsidRPr="00B97880" w:rsidRDefault="002E0FE4" w:rsidP="00881C19">
      <w:pPr>
        <w:pStyle w:val="Akapitzlist"/>
        <w:numPr>
          <w:ilvl w:val="0"/>
          <w:numId w:val="36"/>
        </w:numPr>
        <w:spacing w:line="240" w:lineRule="auto"/>
        <w:rPr>
          <w:rFonts w:asciiTheme="minorHAnsi" w:hAnsiTheme="minorHAnsi" w:cstheme="minorHAnsi"/>
          <w:sz w:val="24"/>
          <w:szCs w:val="24"/>
        </w:rPr>
      </w:pPr>
      <w:r w:rsidRPr="00B97880">
        <w:rPr>
          <w:rFonts w:asciiTheme="minorHAnsi" w:hAnsiTheme="minorHAnsi" w:cstheme="minorHAnsi"/>
          <w:sz w:val="24"/>
          <w:szCs w:val="24"/>
        </w:rPr>
        <w:t>c</w:t>
      </w:r>
      <w:r w:rsidR="00881C19" w:rsidRPr="00B97880">
        <w:rPr>
          <w:rFonts w:asciiTheme="minorHAnsi" w:hAnsiTheme="minorHAnsi" w:cstheme="minorHAnsi"/>
          <w:sz w:val="24"/>
          <w:szCs w:val="24"/>
        </w:rPr>
        <w:t>odziennie</w:t>
      </w:r>
      <w:r w:rsidRPr="00B97880">
        <w:rPr>
          <w:rFonts w:asciiTheme="minorHAnsi" w:hAnsiTheme="minorHAnsi" w:cstheme="minorHAnsi"/>
          <w:sz w:val="24"/>
          <w:szCs w:val="24"/>
        </w:rPr>
        <w:t>:</w:t>
      </w:r>
      <w:r w:rsidR="00881C19" w:rsidRPr="00B97880">
        <w:rPr>
          <w:rFonts w:asciiTheme="minorHAnsi" w:hAnsiTheme="minorHAnsi" w:cstheme="minorHAnsi"/>
          <w:sz w:val="24"/>
          <w:szCs w:val="24"/>
        </w:rPr>
        <w:t xml:space="preserve"> Krak</w:t>
      </w:r>
      <w:r w:rsidRPr="00B97880">
        <w:rPr>
          <w:rFonts w:asciiTheme="minorHAnsi" w:hAnsiTheme="minorHAnsi" w:cstheme="minorHAnsi"/>
          <w:sz w:val="24"/>
          <w:szCs w:val="24"/>
        </w:rPr>
        <w:t>ó</w:t>
      </w:r>
      <w:r w:rsidR="00881C19" w:rsidRPr="00B97880">
        <w:rPr>
          <w:rFonts w:asciiTheme="minorHAnsi" w:hAnsiTheme="minorHAnsi" w:cstheme="minorHAnsi"/>
          <w:sz w:val="24"/>
          <w:szCs w:val="24"/>
        </w:rPr>
        <w:t>w (Ryanair) Warszawa Ok</w:t>
      </w:r>
      <w:r w:rsidRPr="00B97880">
        <w:rPr>
          <w:rFonts w:asciiTheme="minorHAnsi" w:hAnsiTheme="minorHAnsi" w:cstheme="minorHAnsi"/>
          <w:sz w:val="24"/>
          <w:szCs w:val="24"/>
        </w:rPr>
        <w:t>ę</w:t>
      </w:r>
      <w:r w:rsidR="00881C19" w:rsidRPr="00B97880">
        <w:rPr>
          <w:rFonts w:asciiTheme="minorHAnsi" w:hAnsiTheme="minorHAnsi" w:cstheme="minorHAnsi"/>
          <w:sz w:val="24"/>
          <w:szCs w:val="24"/>
        </w:rPr>
        <w:t>cie</w:t>
      </w:r>
      <w:r w:rsidRPr="00B97880">
        <w:rPr>
          <w:rFonts w:asciiTheme="minorHAnsi" w:hAnsiTheme="minorHAnsi" w:cstheme="minorHAnsi"/>
          <w:sz w:val="24"/>
          <w:szCs w:val="24"/>
        </w:rPr>
        <w:t>, Katowice, Gdańsk</w:t>
      </w:r>
      <w:r w:rsidR="00881C19" w:rsidRPr="00B97880">
        <w:rPr>
          <w:rFonts w:asciiTheme="minorHAnsi" w:hAnsiTheme="minorHAnsi" w:cstheme="minorHAnsi"/>
          <w:sz w:val="24"/>
          <w:szCs w:val="24"/>
        </w:rPr>
        <w:t xml:space="preserve"> (WizzAir)</w:t>
      </w:r>
      <w:r w:rsidRPr="00B97880">
        <w:rPr>
          <w:rFonts w:asciiTheme="minorHAnsi" w:hAnsiTheme="minorHAnsi" w:cstheme="minorHAnsi"/>
          <w:sz w:val="24"/>
          <w:szCs w:val="24"/>
        </w:rPr>
        <w:t xml:space="preserve"> </w:t>
      </w:r>
    </w:p>
    <w:p w14:paraId="15D94DAB" w14:textId="7857B943" w:rsidR="002E0FE4" w:rsidRPr="00B97880" w:rsidRDefault="00756490" w:rsidP="00881C19">
      <w:pPr>
        <w:pStyle w:val="Akapitzlist"/>
        <w:numPr>
          <w:ilvl w:val="0"/>
          <w:numId w:val="36"/>
        </w:numPr>
        <w:spacing w:line="240" w:lineRule="auto"/>
        <w:rPr>
          <w:rFonts w:asciiTheme="minorHAnsi" w:hAnsiTheme="minorHAnsi" w:cstheme="minorHAnsi"/>
          <w:sz w:val="24"/>
          <w:szCs w:val="24"/>
        </w:rPr>
      </w:pPr>
      <w:r>
        <w:rPr>
          <w:rFonts w:asciiTheme="minorHAnsi" w:hAnsiTheme="minorHAnsi" w:cstheme="minorHAnsi"/>
          <w:sz w:val="24"/>
          <w:szCs w:val="24"/>
        </w:rPr>
        <w:t xml:space="preserve">albo </w:t>
      </w:r>
      <w:r w:rsidR="002E0FE4" w:rsidRPr="00B97880">
        <w:rPr>
          <w:rFonts w:asciiTheme="minorHAnsi" w:hAnsiTheme="minorHAnsi" w:cstheme="minorHAnsi"/>
          <w:sz w:val="24"/>
          <w:szCs w:val="24"/>
        </w:rPr>
        <w:t xml:space="preserve">w wybranych dniach tygodnia: Warszawa Modlin (Ryanair), Kraków, Wrocław (WizzAir) </w:t>
      </w:r>
    </w:p>
    <w:p w14:paraId="53510880" w14:textId="228A917F" w:rsidR="00BA7C54" w:rsidRPr="00B97880" w:rsidRDefault="00E214FA" w:rsidP="0042610D">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Jest to </w:t>
      </w:r>
      <w:r w:rsidR="004624A2" w:rsidRPr="00B97880">
        <w:rPr>
          <w:rFonts w:asciiTheme="minorHAnsi" w:hAnsiTheme="minorHAnsi" w:cstheme="minorHAnsi"/>
          <w:b/>
          <w:bCs/>
          <w:sz w:val="24"/>
          <w:szCs w:val="24"/>
        </w:rPr>
        <w:t>spadek liczby połączeń</w:t>
      </w:r>
      <w:r w:rsidRPr="00B97880">
        <w:rPr>
          <w:rFonts w:asciiTheme="minorHAnsi" w:hAnsiTheme="minorHAnsi" w:cstheme="minorHAnsi"/>
          <w:sz w:val="24"/>
          <w:szCs w:val="24"/>
        </w:rPr>
        <w:t xml:space="preserve"> w stosunku do roku 2023, kiedy to dodatkowo z Eindhoven mo</w:t>
      </w:r>
      <w:r w:rsidR="00446216" w:rsidRPr="00B97880">
        <w:rPr>
          <w:rFonts w:asciiTheme="minorHAnsi" w:hAnsiTheme="minorHAnsi" w:cstheme="minorHAnsi"/>
          <w:sz w:val="24"/>
          <w:szCs w:val="24"/>
        </w:rPr>
        <w:t>ż</w:t>
      </w:r>
      <w:r w:rsidRPr="00B97880">
        <w:rPr>
          <w:rFonts w:asciiTheme="minorHAnsi" w:hAnsiTheme="minorHAnsi" w:cstheme="minorHAnsi"/>
          <w:sz w:val="24"/>
          <w:szCs w:val="24"/>
        </w:rPr>
        <w:t>na by</w:t>
      </w:r>
      <w:r w:rsidR="00446216" w:rsidRPr="00B97880">
        <w:rPr>
          <w:rFonts w:asciiTheme="minorHAnsi" w:hAnsiTheme="minorHAnsi" w:cstheme="minorHAnsi"/>
          <w:sz w:val="24"/>
          <w:szCs w:val="24"/>
        </w:rPr>
        <w:t>ł</w:t>
      </w:r>
      <w:r w:rsidRPr="00B97880">
        <w:rPr>
          <w:rFonts w:asciiTheme="minorHAnsi" w:hAnsiTheme="minorHAnsi" w:cstheme="minorHAnsi"/>
          <w:sz w:val="24"/>
          <w:szCs w:val="24"/>
        </w:rPr>
        <w:t>o polecie</w:t>
      </w:r>
      <w:r w:rsidR="00446216" w:rsidRPr="00B97880">
        <w:rPr>
          <w:rFonts w:asciiTheme="minorHAnsi" w:hAnsiTheme="minorHAnsi" w:cstheme="minorHAnsi"/>
          <w:sz w:val="24"/>
          <w:szCs w:val="24"/>
        </w:rPr>
        <w:t>ć</w:t>
      </w:r>
      <w:r w:rsidRPr="00B97880">
        <w:rPr>
          <w:rFonts w:asciiTheme="minorHAnsi" w:hAnsiTheme="minorHAnsi" w:cstheme="minorHAnsi"/>
          <w:sz w:val="24"/>
          <w:szCs w:val="24"/>
        </w:rPr>
        <w:t xml:space="preserve"> do Poznania, Lublina i Rzeszowa. Po</w:t>
      </w:r>
      <w:r w:rsidR="00446216" w:rsidRPr="00B97880">
        <w:rPr>
          <w:rFonts w:asciiTheme="minorHAnsi" w:hAnsiTheme="minorHAnsi" w:cstheme="minorHAnsi"/>
          <w:sz w:val="24"/>
          <w:szCs w:val="24"/>
        </w:rPr>
        <w:t>łą</w:t>
      </w:r>
      <w:r w:rsidRPr="00B97880">
        <w:rPr>
          <w:rFonts w:asciiTheme="minorHAnsi" w:hAnsiTheme="minorHAnsi" w:cstheme="minorHAnsi"/>
          <w:sz w:val="24"/>
          <w:szCs w:val="24"/>
        </w:rPr>
        <w:t xml:space="preserve">czenia te zostaly wycofane </w:t>
      </w:r>
      <w:r w:rsidR="00446216" w:rsidRPr="00B97880">
        <w:rPr>
          <w:rFonts w:asciiTheme="minorHAnsi" w:hAnsiTheme="minorHAnsi" w:cstheme="minorHAnsi"/>
          <w:sz w:val="24"/>
          <w:szCs w:val="24"/>
        </w:rPr>
        <w:t xml:space="preserve">przez przewoźnika WizzAir </w:t>
      </w:r>
      <w:r w:rsidRPr="00B97880">
        <w:rPr>
          <w:rFonts w:asciiTheme="minorHAnsi" w:hAnsiTheme="minorHAnsi" w:cstheme="minorHAnsi"/>
          <w:sz w:val="24"/>
          <w:szCs w:val="24"/>
        </w:rPr>
        <w:t>ju</w:t>
      </w:r>
      <w:r w:rsidR="00446216" w:rsidRPr="00B97880">
        <w:rPr>
          <w:rFonts w:asciiTheme="minorHAnsi" w:hAnsiTheme="minorHAnsi" w:cstheme="minorHAnsi"/>
          <w:sz w:val="24"/>
          <w:szCs w:val="24"/>
        </w:rPr>
        <w:t>ż</w:t>
      </w:r>
      <w:r w:rsidRPr="00B97880">
        <w:rPr>
          <w:rFonts w:asciiTheme="minorHAnsi" w:hAnsiTheme="minorHAnsi" w:cstheme="minorHAnsi"/>
          <w:sz w:val="24"/>
          <w:szCs w:val="24"/>
        </w:rPr>
        <w:t xml:space="preserve"> </w:t>
      </w:r>
      <w:r w:rsidR="00EE502D">
        <w:rPr>
          <w:rFonts w:asciiTheme="minorHAnsi" w:hAnsiTheme="minorHAnsi" w:cstheme="minorHAnsi"/>
          <w:sz w:val="24"/>
          <w:szCs w:val="24"/>
        </w:rPr>
        <w:t>z</w:t>
      </w:r>
      <w:r w:rsidRPr="00B97880">
        <w:rPr>
          <w:rFonts w:asciiTheme="minorHAnsi" w:hAnsiTheme="minorHAnsi" w:cstheme="minorHAnsi"/>
          <w:sz w:val="24"/>
          <w:szCs w:val="24"/>
        </w:rPr>
        <w:t xml:space="preserve"> rozk</w:t>
      </w:r>
      <w:r w:rsidR="00EE502D">
        <w:rPr>
          <w:rFonts w:asciiTheme="minorHAnsi" w:hAnsiTheme="minorHAnsi" w:cstheme="minorHAnsi"/>
          <w:sz w:val="24"/>
          <w:szCs w:val="24"/>
        </w:rPr>
        <w:t>ł</w:t>
      </w:r>
      <w:r w:rsidRPr="00B97880">
        <w:rPr>
          <w:rFonts w:asciiTheme="minorHAnsi" w:hAnsiTheme="minorHAnsi" w:cstheme="minorHAnsi"/>
          <w:sz w:val="24"/>
          <w:szCs w:val="24"/>
        </w:rPr>
        <w:t>adu jesienno</w:t>
      </w:r>
      <w:r w:rsidR="00EE502D">
        <w:rPr>
          <w:rFonts w:asciiTheme="minorHAnsi" w:hAnsiTheme="minorHAnsi" w:cstheme="minorHAnsi"/>
          <w:sz w:val="24"/>
          <w:szCs w:val="24"/>
        </w:rPr>
        <w:t>-</w:t>
      </w:r>
      <w:r w:rsidRPr="00B97880">
        <w:rPr>
          <w:rFonts w:asciiTheme="minorHAnsi" w:hAnsiTheme="minorHAnsi" w:cstheme="minorHAnsi"/>
          <w:sz w:val="24"/>
          <w:szCs w:val="24"/>
        </w:rPr>
        <w:t xml:space="preserve">zimowego 2023/2024, a jak </w:t>
      </w:r>
      <w:r w:rsidR="00446216" w:rsidRPr="00B97880">
        <w:rPr>
          <w:rFonts w:asciiTheme="minorHAnsi" w:hAnsiTheme="minorHAnsi" w:cstheme="minorHAnsi"/>
          <w:sz w:val="24"/>
          <w:szCs w:val="24"/>
        </w:rPr>
        <w:t xml:space="preserve">wynika z </w:t>
      </w:r>
      <w:r w:rsidRPr="00B97880">
        <w:rPr>
          <w:rFonts w:asciiTheme="minorHAnsi" w:hAnsiTheme="minorHAnsi" w:cstheme="minorHAnsi"/>
          <w:sz w:val="24"/>
          <w:szCs w:val="24"/>
        </w:rPr>
        <w:t>raport</w:t>
      </w:r>
      <w:r w:rsidR="00446216" w:rsidRPr="00B97880">
        <w:rPr>
          <w:rFonts w:asciiTheme="minorHAnsi" w:hAnsiTheme="minorHAnsi" w:cstheme="minorHAnsi"/>
          <w:sz w:val="24"/>
          <w:szCs w:val="24"/>
        </w:rPr>
        <w:t>u opublikowanego przez lotnisko (Eindhoven Airport Jaarverslag 2024) przyczyn</w:t>
      </w:r>
      <w:r w:rsidR="00EE502D">
        <w:rPr>
          <w:rFonts w:asciiTheme="minorHAnsi" w:hAnsiTheme="minorHAnsi" w:cstheme="minorHAnsi"/>
          <w:sz w:val="24"/>
          <w:szCs w:val="24"/>
        </w:rPr>
        <w:t>ą</w:t>
      </w:r>
      <w:r w:rsidR="00446216" w:rsidRPr="00B97880">
        <w:rPr>
          <w:rFonts w:asciiTheme="minorHAnsi" w:hAnsiTheme="minorHAnsi" w:cstheme="minorHAnsi"/>
          <w:sz w:val="24"/>
          <w:szCs w:val="24"/>
        </w:rPr>
        <w:t xml:space="preserve"> tej decyzji by</w:t>
      </w:r>
      <w:r w:rsidR="00EE502D">
        <w:rPr>
          <w:rFonts w:asciiTheme="minorHAnsi" w:hAnsiTheme="minorHAnsi" w:cstheme="minorHAnsi"/>
          <w:sz w:val="24"/>
          <w:szCs w:val="24"/>
        </w:rPr>
        <w:t>ł</w:t>
      </w:r>
      <w:r w:rsidR="00446216" w:rsidRPr="00B97880">
        <w:rPr>
          <w:rFonts w:asciiTheme="minorHAnsi" w:hAnsiTheme="minorHAnsi" w:cstheme="minorHAnsi"/>
          <w:sz w:val="24"/>
          <w:szCs w:val="24"/>
        </w:rPr>
        <w:t>o niskie ob</w:t>
      </w:r>
      <w:r w:rsidR="0042610D" w:rsidRPr="00B97880">
        <w:rPr>
          <w:rFonts w:asciiTheme="minorHAnsi" w:hAnsiTheme="minorHAnsi" w:cstheme="minorHAnsi"/>
          <w:sz w:val="24"/>
          <w:szCs w:val="24"/>
        </w:rPr>
        <w:t>ł</w:t>
      </w:r>
      <w:r w:rsidR="00446216" w:rsidRPr="00B97880">
        <w:rPr>
          <w:rFonts w:asciiTheme="minorHAnsi" w:hAnsiTheme="minorHAnsi" w:cstheme="minorHAnsi"/>
          <w:sz w:val="24"/>
          <w:szCs w:val="24"/>
        </w:rPr>
        <w:t>o</w:t>
      </w:r>
      <w:r w:rsidR="0042610D" w:rsidRPr="00B97880">
        <w:rPr>
          <w:rFonts w:asciiTheme="minorHAnsi" w:hAnsiTheme="minorHAnsi" w:cstheme="minorHAnsi"/>
          <w:sz w:val="24"/>
          <w:szCs w:val="24"/>
        </w:rPr>
        <w:t>ż</w:t>
      </w:r>
      <w:r w:rsidR="00446216" w:rsidRPr="00B97880">
        <w:rPr>
          <w:rFonts w:asciiTheme="minorHAnsi" w:hAnsiTheme="minorHAnsi" w:cstheme="minorHAnsi"/>
          <w:sz w:val="24"/>
          <w:szCs w:val="24"/>
        </w:rPr>
        <w:t>enie/zainteresowanie ze strony pasa</w:t>
      </w:r>
      <w:r w:rsidR="00C45EEC" w:rsidRPr="00B97880">
        <w:rPr>
          <w:rFonts w:asciiTheme="minorHAnsi" w:hAnsiTheme="minorHAnsi" w:cstheme="minorHAnsi"/>
          <w:sz w:val="24"/>
          <w:szCs w:val="24"/>
        </w:rPr>
        <w:t>ż</w:t>
      </w:r>
      <w:r w:rsidR="00446216" w:rsidRPr="00B97880">
        <w:rPr>
          <w:rFonts w:asciiTheme="minorHAnsi" w:hAnsiTheme="minorHAnsi" w:cstheme="minorHAnsi"/>
          <w:sz w:val="24"/>
          <w:szCs w:val="24"/>
        </w:rPr>
        <w:t>er</w:t>
      </w:r>
      <w:r w:rsidR="00C45EEC" w:rsidRPr="00B97880">
        <w:rPr>
          <w:rFonts w:asciiTheme="minorHAnsi" w:hAnsiTheme="minorHAnsi" w:cstheme="minorHAnsi"/>
          <w:sz w:val="24"/>
          <w:szCs w:val="24"/>
        </w:rPr>
        <w:t>ó</w:t>
      </w:r>
      <w:r w:rsidR="00446216" w:rsidRPr="00B97880">
        <w:rPr>
          <w:rFonts w:asciiTheme="minorHAnsi" w:hAnsiTheme="minorHAnsi" w:cstheme="minorHAnsi"/>
          <w:sz w:val="24"/>
          <w:szCs w:val="24"/>
        </w:rPr>
        <w:t xml:space="preserve">w tym trasami. </w:t>
      </w:r>
    </w:p>
    <w:p w14:paraId="52595103" w14:textId="77777777" w:rsidR="00C45EEC" w:rsidRPr="00B97880" w:rsidRDefault="0042610D" w:rsidP="0042610D">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Lotnisko Eindhoven nie publikuje tak szczegółowych raportów, jak ma to miejsce w przypadku lotniska Schiphol, a jedynie podaje podstawowe dane liczbowe oraz zamieszcza podsumowanie ogólne minionego roku. </w:t>
      </w:r>
    </w:p>
    <w:p w14:paraId="770C1219" w14:textId="780606F5" w:rsidR="0042610D" w:rsidRPr="00B97880" w:rsidRDefault="0042610D" w:rsidP="0042610D">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Jak </w:t>
      </w:r>
      <w:r w:rsidR="00C45EEC" w:rsidRPr="00B97880">
        <w:rPr>
          <w:rFonts w:asciiTheme="minorHAnsi" w:hAnsiTheme="minorHAnsi" w:cstheme="minorHAnsi"/>
          <w:sz w:val="24"/>
          <w:szCs w:val="24"/>
        </w:rPr>
        <w:t>podaje wymieniona już wy</w:t>
      </w:r>
      <w:r w:rsidR="00410590" w:rsidRPr="00B97880">
        <w:rPr>
          <w:rFonts w:asciiTheme="minorHAnsi" w:hAnsiTheme="minorHAnsi" w:cstheme="minorHAnsi"/>
          <w:sz w:val="24"/>
          <w:szCs w:val="24"/>
        </w:rPr>
        <w:t>ż</w:t>
      </w:r>
      <w:r w:rsidR="00C45EEC" w:rsidRPr="00B97880">
        <w:rPr>
          <w:rFonts w:asciiTheme="minorHAnsi" w:hAnsiTheme="minorHAnsi" w:cstheme="minorHAnsi"/>
          <w:sz w:val="24"/>
          <w:szCs w:val="24"/>
        </w:rPr>
        <w:t>ej publikacja</w:t>
      </w:r>
      <w:r w:rsidR="00410590" w:rsidRPr="00B97880">
        <w:rPr>
          <w:rFonts w:asciiTheme="minorHAnsi" w:hAnsiTheme="minorHAnsi" w:cstheme="minorHAnsi"/>
          <w:sz w:val="24"/>
          <w:szCs w:val="24"/>
        </w:rPr>
        <w:t xml:space="preserve"> -</w:t>
      </w:r>
      <w:r w:rsidR="00C45EEC" w:rsidRPr="00B97880">
        <w:rPr>
          <w:rFonts w:asciiTheme="minorHAnsi" w:hAnsiTheme="minorHAnsi" w:cstheme="minorHAnsi"/>
          <w:sz w:val="24"/>
          <w:szCs w:val="24"/>
        </w:rPr>
        <w:t xml:space="preserve"> </w:t>
      </w:r>
      <w:r w:rsidR="00410590" w:rsidRPr="00EE502D">
        <w:rPr>
          <w:rFonts w:asciiTheme="minorHAnsi" w:hAnsiTheme="minorHAnsi" w:cstheme="minorHAnsi"/>
          <w:i/>
          <w:iCs/>
          <w:sz w:val="24"/>
          <w:szCs w:val="24"/>
        </w:rPr>
        <w:t>Eindhoven Airport Jaarverslag 2024</w:t>
      </w:r>
      <w:r w:rsidR="00410590" w:rsidRPr="00B97880">
        <w:rPr>
          <w:rFonts w:asciiTheme="minorHAnsi" w:hAnsiTheme="minorHAnsi" w:cstheme="minorHAnsi"/>
          <w:sz w:val="24"/>
          <w:szCs w:val="24"/>
        </w:rPr>
        <w:t>, w 2024 r. lotnisko Eindhoven obslużyło łącznie 6.798.982 pasażerów. Było to ok. 15.000 osób mniej niż w rekordowym roku 2023. Nieznacznie zm</w:t>
      </w:r>
      <w:r w:rsidR="004624A2" w:rsidRPr="00B97880">
        <w:rPr>
          <w:rFonts w:asciiTheme="minorHAnsi" w:hAnsiTheme="minorHAnsi" w:cstheme="minorHAnsi"/>
          <w:sz w:val="24"/>
          <w:szCs w:val="24"/>
        </w:rPr>
        <w:t>n</w:t>
      </w:r>
      <w:r w:rsidR="00410590" w:rsidRPr="00B97880">
        <w:rPr>
          <w:rFonts w:asciiTheme="minorHAnsi" w:hAnsiTheme="minorHAnsi" w:cstheme="minorHAnsi"/>
          <w:sz w:val="24"/>
          <w:szCs w:val="24"/>
        </w:rPr>
        <w:t>iejszy</w:t>
      </w:r>
      <w:r w:rsidR="004624A2" w:rsidRPr="00B97880">
        <w:rPr>
          <w:rFonts w:asciiTheme="minorHAnsi" w:hAnsiTheme="minorHAnsi" w:cstheme="minorHAnsi"/>
          <w:sz w:val="24"/>
          <w:szCs w:val="24"/>
        </w:rPr>
        <w:t>ł</w:t>
      </w:r>
      <w:r w:rsidR="00410590" w:rsidRPr="00B97880">
        <w:rPr>
          <w:rFonts w:asciiTheme="minorHAnsi" w:hAnsiTheme="minorHAnsi" w:cstheme="minorHAnsi"/>
          <w:sz w:val="24"/>
          <w:szCs w:val="24"/>
        </w:rPr>
        <w:t>a si</w:t>
      </w:r>
      <w:r w:rsidR="004624A2" w:rsidRPr="00B97880">
        <w:rPr>
          <w:rFonts w:asciiTheme="minorHAnsi" w:hAnsiTheme="minorHAnsi" w:cstheme="minorHAnsi"/>
          <w:sz w:val="24"/>
          <w:szCs w:val="24"/>
        </w:rPr>
        <w:t>ę</w:t>
      </w:r>
      <w:r w:rsidR="00410590" w:rsidRPr="00B97880">
        <w:rPr>
          <w:rFonts w:asciiTheme="minorHAnsi" w:hAnsiTheme="minorHAnsi" w:cstheme="minorHAnsi"/>
          <w:sz w:val="24"/>
          <w:szCs w:val="24"/>
        </w:rPr>
        <w:t xml:space="preserve"> te</w:t>
      </w:r>
      <w:r w:rsidR="004624A2" w:rsidRPr="00B97880">
        <w:rPr>
          <w:rFonts w:asciiTheme="minorHAnsi" w:hAnsiTheme="minorHAnsi" w:cstheme="minorHAnsi"/>
          <w:sz w:val="24"/>
          <w:szCs w:val="24"/>
        </w:rPr>
        <w:t>ż</w:t>
      </w:r>
      <w:r w:rsidR="00410590" w:rsidRPr="00B97880">
        <w:rPr>
          <w:rFonts w:asciiTheme="minorHAnsi" w:hAnsiTheme="minorHAnsi" w:cstheme="minorHAnsi"/>
          <w:sz w:val="24"/>
          <w:szCs w:val="24"/>
        </w:rPr>
        <w:t xml:space="preserve"> liczba destynacji dost</w:t>
      </w:r>
      <w:r w:rsidR="004624A2" w:rsidRPr="00B97880">
        <w:rPr>
          <w:rFonts w:asciiTheme="minorHAnsi" w:hAnsiTheme="minorHAnsi" w:cstheme="minorHAnsi"/>
          <w:sz w:val="24"/>
          <w:szCs w:val="24"/>
        </w:rPr>
        <w:t>ę</w:t>
      </w:r>
      <w:r w:rsidR="00410590" w:rsidRPr="00B97880">
        <w:rPr>
          <w:rFonts w:asciiTheme="minorHAnsi" w:hAnsiTheme="minorHAnsi" w:cstheme="minorHAnsi"/>
          <w:sz w:val="24"/>
          <w:szCs w:val="24"/>
        </w:rPr>
        <w:t>pnych z lotniska. By</w:t>
      </w:r>
      <w:r w:rsidR="004624A2" w:rsidRPr="00B97880">
        <w:rPr>
          <w:rFonts w:asciiTheme="minorHAnsi" w:hAnsiTheme="minorHAnsi" w:cstheme="minorHAnsi"/>
          <w:sz w:val="24"/>
          <w:szCs w:val="24"/>
        </w:rPr>
        <w:t>ł</w:t>
      </w:r>
      <w:r w:rsidR="00410590" w:rsidRPr="00B97880">
        <w:rPr>
          <w:rFonts w:asciiTheme="minorHAnsi" w:hAnsiTheme="minorHAnsi" w:cstheme="minorHAnsi"/>
          <w:sz w:val="24"/>
          <w:szCs w:val="24"/>
        </w:rPr>
        <w:t xml:space="preserve">o to 79 </w:t>
      </w:r>
      <w:r w:rsidR="004624A2" w:rsidRPr="00B97880">
        <w:rPr>
          <w:rFonts w:asciiTheme="minorHAnsi" w:hAnsiTheme="minorHAnsi" w:cstheme="minorHAnsi"/>
          <w:sz w:val="24"/>
          <w:szCs w:val="24"/>
        </w:rPr>
        <w:t xml:space="preserve">portów lotniczych, usytuowanych w 28 krajach, w porównaniu z 84-ma dostępnymi w roku 2023. Podobnie, jak w roku ubiegłym najpopularniejszymi destynacjami były Malaga, Londyn Standsted oraz Alicante. Na lotnisku swoje uslugi oferowało 8-miu przewoźników, z czego największymi byli: Ryanair, Transavia oraz WizzAir. </w:t>
      </w:r>
    </w:p>
    <w:p w14:paraId="6C38275B" w14:textId="54C9409C" w:rsidR="00B97880" w:rsidRPr="00B97880" w:rsidRDefault="007A5D06" w:rsidP="0042610D">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Ośrodek nie posiada informacji dotyczących ewentualnych zmian w siatce połączeń do Polski na 2025 r. </w:t>
      </w:r>
    </w:p>
    <w:p w14:paraId="719BA129" w14:textId="7B8842AC" w:rsidR="007A5D06" w:rsidRPr="00B97880" w:rsidRDefault="00B527FF" w:rsidP="007A5D06">
      <w:pPr>
        <w:pStyle w:val="Akapitzlist"/>
        <w:numPr>
          <w:ilvl w:val="0"/>
          <w:numId w:val="37"/>
        </w:numPr>
        <w:jc w:val="both"/>
        <w:rPr>
          <w:rFonts w:asciiTheme="minorHAnsi" w:hAnsiTheme="minorHAnsi" w:cstheme="minorHAnsi"/>
          <w:b/>
          <w:bCs/>
          <w:sz w:val="24"/>
          <w:szCs w:val="24"/>
          <w:u w:val="single"/>
        </w:rPr>
      </w:pPr>
      <w:r w:rsidRPr="00B97880">
        <w:rPr>
          <w:rFonts w:asciiTheme="minorHAnsi" w:hAnsiTheme="minorHAnsi" w:cstheme="minorHAnsi"/>
          <w:b/>
          <w:bCs/>
          <w:sz w:val="24"/>
          <w:szCs w:val="24"/>
          <w:u w:val="single"/>
        </w:rPr>
        <w:t>Zapowiedź w</w:t>
      </w:r>
      <w:r w:rsidR="007A5D06" w:rsidRPr="00B97880">
        <w:rPr>
          <w:rFonts w:asciiTheme="minorHAnsi" w:hAnsiTheme="minorHAnsi" w:cstheme="minorHAnsi"/>
          <w:b/>
          <w:bCs/>
          <w:sz w:val="24"/>
          <w:szCs w:val="24"/>
          <w:u w:val="single"/>
        </w:rPr>
        <w:t>prowadzeni</w:t>
      </w:r>
      <w:r w:rsidRPr="00B97880">
        <w:rPr>
          <w:rFonts w:asciiTheme="minorHAnsi" w:hAnsiTheme="minorHAnsi" w:cstheme="minorHAnsi"/>
          <w:b/>
          <w:bCs/>
          <w:sz w:val="24"/>
          <w:szCs w:val="24"/>
          <w:u w:val="single"/>
        </w:rPr>
        <w:t>a</w:t>
      </w:r>
      <w:r w:rsidR="007A5D06" w:rsidRPr="00B97880">
        <w:rPr>
          <w:rFonts w:asciiTheme="minorHAnsi" w:hAnsiTheme="minorHAnsi" w:cstheme="minorHAnsi"/>
          <w:b/>
          <w:bCs/>
          <w:sz w:val="24"/>
          <w:szCs w:val="24"/>
          <w:u w:val="single"/>
        </w:rPr>
        <w:t xml:space="preserve"> nowego połączenia z lotniska Weeze: </w:t>
      </w:r>
    </w:p>
    <w:p w14:paraId="0E0C350D" w14:textId="4E4991CC" w:rsidR="00B527FF" w:rsidRPr="00B97880" w:rsidRDefault="00B527FF" w:rsidP="0030699A">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Ciekaw</w:t>
      </w:r>
      <w:r w:rsidR="0030699A" w:rsidRPr="00B97880">
        <w:rPr>
          <w:rFonts w:asciiTheme="minorHAnsi" w:hAnsiTheme="minorHAnsi" w:cstheme="minorHAnsi"/>
          <w:sz w:val="24"/>
          <w:szCs w:val="24"/>
        </w:rPr>
        <w:t>ą</w:t>
      </w:r>
      <w:r w:rsidRPr="00B97880">
        <w:rPr>
          <w:rFonts w:asciiTheme="minorHAnsi" w:hAnsiTheme="minorHAnsi" w:cstheme="minorHAnsi"/>
          <w:sz w:val="24"/>
          <w:szCs w:val="24"/>
        </w:rPr>
        <w:t xml:space="preserve"> alternatyw</w:t>
      </w:r>
      <w:r w:rsidR="0030699A" w:rsidRPr="00B97880">
        <w:rPr>
          <w:rFonts w:asciiTheme="minorHAnsi" w:hAnsiTheme="minorHAnsi" w:cstheme="minorHAnsi"/>
          <w:sz w:val="24"/>
          <w:szCs w:val="24"/>
        </w:rPr>
        <w:t>ą</w:t>
      </w:r>
      <w:r w:rsidRPr="00B97880">
        <w:rPr>
          <w:rFonts w:asciiTheme="minorHAnsi" w:hAnsiTheme="minorHAnsi" w:cstheme="minorHAnsi"/>
          <w:sz w:val="24"/>
          <w:szCs w:val="24"/>
        </w:rPr>
        <w:t xml:space="preserve"> dla Holendr</w:t>
      </w:r>
      <w:r w:rsidR="0030699A" w:rsidRPr="00B97880">
        <w:rPr>
          <w:rFonts w:asciiTheme="minorHAnsi" w:hAnsiTheme="minorHAnsi" w:cstheme="minorHAnsi"/>
          <w:sz w:val="24"/>
          <w:szCs w:val="24"/>
        </w:rPr>
        <w:t>ó</w:t>
      </w:r>
      <w:r w:rsidRPr="00B97880">
        <w:rPr>
          <w:rFonts w:asciiTheme="minorHAnsi" w:hAnsiTheme="minorHAnsi" w:cstheme="minorHAnsi"/>
          <w:sz w:val="24"/>
          <w:szCs w:val="24"/>
        </w:rPr>
        <w:t xml:space="preserve">w, </w:t>
      </w:r>
      <w:r w:rsidR="0030699A" w:rsidRPr="00B97880">
        <w:rPr>
          <w:rFonts w:asciiTheme="minorHAnsi" w:hAnsiTheme="minorHAnsi" w:cstheme="minorHAnsi"/>
          <w:sz w:val="24"/>
          <w:szCs w:val="24"/>
        </w:rPr>
        <w:t xml:space="preserve">a </w:t>
      </w:r>
      <w:r w:rsidRPr="00B97880">
        <w:rPr>
          <w:rFonts w:asciiTheme="minorHAnsi" w:hAnsiTheme="minorHAnsi" w:cstheme="minorHAnsi"/>
          <w:sz w:val="24"/>
          <w:szCs w:val="24"/>
        </w:rPr>
        <w:t>zw</w:t>
      </w:r>
      <w:r w:rsidR="0030699A" w:rsidRPr="00B97880">
        <w:rPr>
          <w:rFonts w:asciiTheme="minorHAnsi" w:hAnsiTheme="minorHAnsi" w:cstheme="minorHAnsi"/>
          <w:sz w:val="24"/>
          <w:szCs w:val="24"/>
        </w:rPr>
        <w:t>ł</w:t>
      </w:r>
      <w:r w:rsidRPr="00B97880">
        <w:rPr>
          <w:rFonts w:asciiTheme="minorHAnsi" w:hAnsiTheme="minorHAnsi" w:cstheme="minorHAnsi"/>
          <w:sz w:val="24"/>
          <w:szCs w:val="24"/>
        </w:rPr>
        <w:t xml:space="preserve">aszcza </w:t>
      </w:r>
      <w:r w:rsidR="0030699A" w:rsidRPr="00B97880">
        <w:rPr>
          <w:rFonts w:asciiTheme="minorHAnsi" w:hAnsiTheme="minorHAnsi" w:cstheme="minorHAnsi"/>
          <w:sz w:val="24"/>
          <w:szCs w:val="24"/>
        </w:rPr>
        <w:t>osób</w:t>
      </w:r>
      <w:r w:rsidRPr="00B97880">
        <w:rPr>
          <w:rFonts w:asciiTheme="minorHAnsi" w:hAnsiTheme="minorHAnsi" w:cstheme="minorHAnsi"/>
          <w:sz w:val="24"/>
          <w:szCs w:val="24"/>
        </w:rPr>
        <w:t xml:space="preserve"> mieszkaj</w:t>
      </w:r>
      <w:r w:rsidR="0030699A" w:rsidRPr="00B97880">
        <w:rPr>
          <w:rFonts w:asciiTheme="minorHAnsi" w:hAnsiTheme="minorHAnsi" w:cstheme="minorHAnsi"/>
          <w:sz w:val="24"/>
          <w:szCs w:val="24"/>
        </w:rPr>
        <w:t>ą</w:t>
      </w:r>
      <w:r w:rsidRPr="00B97880">
        <w:rPr>
          <w:rFonts w:asciiTheme="minorHAnsi" w:hAnsiTheme="minorHAnsi" w:cstheme="minorHAnsi"/>
          <w:sz w:val="24"/>
          <w:szCs w:val="24"/>
        </w:rPr>
        <w:t>cych w po</w:t>
      </w:r>
      <w:r w:rsidR="0030699A" w:rsidRPr="00B97880">
        <w:rPr>
          <w:rFonts w:asciiTheme="minorHAnsi" w:hAnsiTheme="minorHAnsi" w:cstheme="minorHAnsi"/>
          <w:sz w:val="24"/>
          <w:szCs w:val="24"/>
        </w:rPr>
        <w:t>ł</w:t>
      </w:r>
      <w:r w:rsidRPr="00B97880">
        <w:rPr>
          <w:rFonts w:asciiTheme="minorHAnsi" w:hAnsiTheme="minorHAnsi" w:cstheme="minorHAnsi"/>
          <w:sz w:val="24"/>
          <w:szCs w:val="24"/>
        </w:rPr>
        <w:t>udniowej cz</w:t>
      </w:r>
      <w:r w:rsidR="0030699A" w:rsidRPr="00B97880">
        <w:rPr>
          <w:rFonts w:asciiTheme="minorHAnsi" w:hAnsiTheme="minorHAnsi" w:cstheme="minorHAnsi"/>
          <w:sz w:val="24"/>
          <w:szCs w:val="24"/>
        </w:rPr>
        <w:t>ęś</w:t>
      </w:r>
      <w:r w:rsidRPr="00B97880">
        <w:rPr>
          <w:rFonts w:asciiTheme="minorHAnsi" w:hAnsiTheme="minorHAnsi" w:cstheme="minorHAnsi"/>
          <w:sz w:val="24"/>
          <w:szCs w:val="24"/>
        </w:rPr>
        <w:t>c</w:t>
      </w:r>
      <w:r w:rsidR="0030699A" w:rsidRPr="00B97880">
        <w:rPr>
          <w:rFonts w:asciiTheme="minorHAnsi" w:hAnsiTheme="minorHAnsi" w:cstheme="minorHAnsi"/>
          <w:sz w:val="24"/>
          <w:szCs w:val="24"/>
        </w:rPr>
        <w:t>i</w:t>
      </w:r>
      <w:r w:rsidRPr="00B97880">
        <w:rPr>
          <w:rFonts w:asciiTheme="minorHAnsi" w:hAnsiTheme="minorHAnsi" w:cstheme="minorHAnsi"/>
          <w:sz w:val="24"/>
          <w:szCs w:val="24"/>
        </w:rPr>
        <w:t xml:space="preserve"> kraju jest podr</w:t>
      </w:r>
      <w:r w:rsidR="0030699A" w:rsidRPr="00B97880">
        <w:rPr>
          <w:rFonts w:asciiTheme="minorHAnsi" w:hAnsiTheme="minorHAnsi" w:cstheme="minorHAnsi"/>
          <w:sz w:val="24"/>
          <w:szCs w:val="24"/>
        </w:rPr>
        <w:t>óż</w:t>
      </w:r>
      <w:r w:rsidRPr="00B97880">
        <w:rPr>
          <w:rFonts w:asciiTheme="minorHAnsi" w:hAnsiTheme="minorHAnsi" w:cstheme="minorHAnsi"/>
          <w:sz w:val="24"/>
          <w:szCs w:val="24"/>
        </w:rPr>
        <w:t xml:space="preserve">owanie </w:t>
      </w:r>
      <w:r w:rsidR="0030699A" w:rsidRPr="00B97880">
        <w:rPr>
          <w:rFonts w:asciiTheme="minorHAnsi" w:hAnsiTheme="minorHAnsi" w:cstheme="minorHAnsi"/>
          <w:sz w:val="24"/>
          <w:szCs w:val="24"/>
        </w:rPr>
        <w:t>z niemieckiego portu lotniczego Weeze. Lotnisko usytuoawane w odległości 1 km od granicy z Holandią, w pobliżu większych miast, takich jak Nijmegen, Arnhem czy Venlo jest bardzo atrakcyjne zarówno pod względem kosztów podróży, jak i stale poszerzającej się oferty połączeń. Mimo podniesienia wysokości podatków lotniczych w Niemczech podatek ten wynosi jedynie 15 euro w porównaniu z 29 euro obowiazuj</w:t>
      </w:r>
      <w:r w:rsidR="0003782F" w:rsidRPr="00B97880">
        <w:rPr>
          <w:rFonts w:asciiTheme="minorHAnsi" w:hAnsiTheme="minorHAnsi" w:cstheme="minorHAnsi"/>
          <w:sz w:val="24"/>
          <w:szCs w:val="24"/>
        </w:rPr>
        <w:t>ą</w:t>
      </w:r>
      <w:r w:rsidR="0030699A" w:rsidRPr="00B97880">
        <w:rPr>
          <w:rFonts w:asciiTheme="minorHAnsi" w:hAnsiTheme="minorHAnsi" w:cstheme="minorHAnsi"/>
          <w:sz w:val="24"/>
          <w:szCs w:val="24"/>
        </w:rPr>
        <w:t>cym w Holandi</w:t>
      </w:r>
      <w:r w:rsidR="0003782F" w:rsidRPr="00B97880">
        <w:rPr>
          <w:rFonts w:asciiTheme="minorHAnsi" w:hAnsiTheme="minorHAnsi" w:cstheme="minorHAnsi"/>
          <w:sz w:val="24"/>
          <w:szCs w:val="24"/>
        </w:rPr>
        <w:t xml:space="preserve">i. </w:t>
      </w:r>
      <w:r w:rsidR="0030699A" w:rsidRPr="00B97880">
        <w:rPr>
          <w:rFonts w:asciiTheme="minorHAnsi" w:hAnsiTheme="minorHAnsi" w:cstheme="minorHAnsi"/>
          <w:sz w:val="24"/>
          <w:szCs w:val="24"/>
        </w:rPr>
        <w:t xml:space="preserve"> </w:t>
      </w:r>
      <w:r w:rsidR="0003782F" w:rsidRPr="00B97880">
        <w:rPr>
          <w:rFonts w:asciiTheme="minorHAnsi" w:hAnsiTheme="minorHAnsi" w:cstheme="minorHAnsi"/>
          <w:sz w:val="24"/>
          <w:szCs w:val="24"/>
        </w:rPr>
        <w:t xml:space="preserve">Ma to oczywiscie wpływ na finalną cenę biletu lotniczego i jest atrakcyjne zarówno dla pasażerów, jak i przewoźników. Fakt ten wykorzystują linie lotnicze </w:t>
      </w:r>
      <w:r w:rsidR="0003782F" w:rsidRPr="00B97880">
        <w:rPr>
          <w:rFonts w:asciiTheme="minorHAnsi" w:hAnsiTheme="minorHAnsi" w:cstheme="minorHAnsi"/>
          <w:b/>
          <w:bCs/>
          <w:sz w:val="24"/>
          <w:szCs w:val="24"/>
        </w:rPr>
        <w:t>Ryanair</w:t>
      </w:r>
      <w:r w:rsidR="0003782F" w:rsidRPr="00B97880">
        <w:rPr>
          <w:rFonts w:asciiTheme="minorHAnsi" w:hAnsiTheme="minorHAnsi" w:cstheme="minorHAnsi"/>
          <w:sz w:val="24"/>
          <w:szCs w:val="24"/>
        </w:rPr>
        <w:t>, kt</w:t>
      </w:r>
      <m:oMath>
        <m:r>
          <w:rPr>
            <w:rFonts w:ascii="Cambria Math" w:hAnsi="Cambria Math" w:cstheme="minorHAnsi"/>
            <w:sz w:val="24"/>
            <w:szCs w:val="24"/>
          </w:rPr>
          <m:t>ó</m:t>
        </m:r>
      </m:oMath>
      <w:r w:rsidR="0003782F" w:rsidRPr="00B97880">
        <w:rPr>
          <w:rFonts w:asciiTheme="minorHAnsi" w:hAnsiTheme="minorHAnsi" w:cstheme="minorHAnsi"/>
          <w:sz w:val="24"/>
          <w:szCs w:val="24"/>
        </w:rPr>
        <w:t xml:space="preserve">re pod koniec 2024 r. zapowiedziały </w:t>
      </w:r>
      <w:r w:rsidR="0003782F" w:rsidRPr="00B97880">
        <w:rPr>
          <w:rFonts w:asciiTheme="minorHAnsi" w:hAnsiTheme="minorHAnsi" w:cstheme="minorHAnsi"/>
          <w:b/>
          <w:bCs/>
          <w:sz w:val="24"/>
          <w:szCs w:val="24"/>
        </w:rPr>
        <w:t>poszerzenie siatki połączeń</w:t>
      </w:r>
      <w:r w:rsidR="0003782F" w:rsidRPr="00B97880">
        <w:rPr>
          <w:rFonts w:asciiTheme="minorHAnsi" w:hAnsiTheme="minorHAnsi" w:cstheme="minorHAnsi"/>
          <w:sz w:val="24"/>
          <w:szCs w:val="24"/>
        </w:rPr>
        <w:t xml:space="preserve"> z Weeze. Jednym z nowych, oferowanych połączeń będą loty do portu lotniczego </w:t>
      </w:r>
      <w:r w:rsidR="0003782F" w:rsidRPr="00B97880">
        <w:rPr>
          <w:rFonts w:asciiTheme="minorHAnsi" w:hAnsiTheme="minorHAnsi" w:cstheme="minorHAnsi"/>
          <w:b/>
          <w:bCs/>
          <w:sz w:val="24"/>
          <w:szCs w:val="24"/>
        </w:rPr>
        <w:t>Olsztyn-Mazury</w:t>
      </w:r>
      <w:r w:rsidR="0003782F" w:rsidRPr="00B97880">
        <w:rPr>
          <w:rFonts w:asciiTheme="minorHAnsi" w:hAnsiTheme="minorHAnsi" w:cstheme="minorHAnsi"/>
          <w:sz w:val="24"/>
          <w:szCs w:val="24"/>
        </w:rPr>
        <w:t xml:space="preserve">. Połączenie to ma zostać </w:t>
      </w:r>
      <w:r w:rsidR="0003782F" w:rsidRPr="00B97880">
        <w:rPr>
          <w:rFonts w:asciiTheme="minorHAnsi" w:hAnsiTheme="minorHAnsi" w:cstheme="minorHAnsi"/>
          <w:sz w:val="24"/>
          <w:szCs w:val="24"/>
        </w:rPr>
        <w:lastRenderedPageBreak/>
        <w:t xml:space="preserve">wprowadzone </w:t>
      </w:r>
      <w:r w:rsidR="0003782F" w:rsidRPr="00B97880">
        <w:rPr>
          <w:rFonts w:asciiTheme="minorHAnsi" w:hAnsiTheme="minorHAnsi" w:cstheme="minorHAnsi"/>
          <w:b/>
          <w:bCs/>
          <w:sz w:val="24"/>
          <w:szCs w:val="24"/>
        </w:rPr>
        <w:t>pod koniec marca 2025 r</w:t>
      </w:r>
      <w:r w:rsidR="0003782F" w:rsidRPr="00B97880">
        <w:rPr>
          <w:rFonts w:asciiTheme="minorHAnsi" w:hAnsiTheme="minorHAnsi" w:cstheme="minorHAnsi"/>
          <w:sz w:val="24"/>
          <w:szCs w:val="24"/>
        </w:rPr>
        <w:t>. Jak zapowiedział przewoźnik, będą to dwa loty tygodniowo – w czwartki i niedziele.</w:t>
      </w:r>
    </w:p>
    <w:p w14:paraId="760AC398" w14:textId="77777777" w:rsidR="00B97880" w:rsidRPr="00B97880" w:rsidRDefault="00B97880" w:rsidP="00D969D8">
      <w:pPr>
        <w:rPr>
          <w:rFonts w:asciiTheme="minorHAnsi" w:hAnsiTheme="minorHAnsi" w:cstheme="minorHAnsi"/>
          <w:b/>
          <w:bCs/>
          <w:color w:val="000000" w:themeColor="text1"/>
          <w:sz w:val="24"/>
          <w:szCs w:val="24"/>
          <w:u w:val="single"/>
        </w:rPr>
      </w:pPr>
    </w:p>
    <w:p w14:paraId="3E698838" w14:textId="35040399" w:rsidR="007A5D06" w:rsidRPr="00B97880" w:rsidRDefault="00D969D8" w:rsidP="00D969D8">
      <w:pPr>
        <w:rPr>
          <w:rFonts w:asciiTheme="minorHAnsi" w:hAnsiTheme="minorHAnsi" w:cstheme="minorHAnsi"/>
          <w:b/>
          <w:bCs/>
          <w:color w:val="000000" w:themeColor="text1"/>
          <w:sz w:val="24"/>
          <w:szCs w:val="24"/>
          <w:u w:val="single"/>
        </w:rPr>
      </w:pPr>
      <w:r w:rsidRPr="00B97880">
        <w:rPr>
          <w:rFonts w:asciiTheme="minorHAnsi" w:hAnsiTheme="minorHAnsi" w:cstheme="minorHAnsi"/>
          <w:b/>
          <w:bCs/>
          <w:color w:val="000000" w:themeColor="text1"/>
          <w:sz w:val="24"/>
          <w:szCs w:val="24"/>
          <w:u w:val="single"/>
        </w:rPr>
        <w:t>Inne połączenia:</w:t>
      </w:r>
    </w:p>
    <w:p w14:paraId="004A3201" w14:textId="62E52BE4" w:rsidR="00D969D8" w:rsidRPr="00B97880" w:rsidRDefault="00D969D8" w:rsidP="0000409E">
      <w:pPr>
        <w:pStyle w:val="Akapitzlist"/>
        <w:numPr>
          <w:ilvl w:val="0"/>
          <w:numId w:val="40"/>
        </w:numPr>
        <w:spacing w:line="240" w:lineRule="auto"/>
        <w:rPr>
          <w:rFonts w:asciiTheme="minorHAnsi" w:hAnsiTheme="minorHAnsi" w:cstheme="minorHAnsi"/>
          <w:b/>
          <w:bCs/>
          <w:sz w:val="24"/>
          <w:szCs w:val="24"/>
          <w:u w:val="single"/>
        </w:rPr>
      </w:pPr>
      <w:r w:rsidRPr="00B97880">
        <w:rPr>
          <w:rFonts w:asciiTheme="minorHAnsi" w:hAnsiTheme="minorHAnsi" w:cstheme="minorHAnsi"/>
          <w:b/>
          <w:bCs/>
          <w:sz w:val="24"/>
          <w:szCs w:val="24"/>
          <w:u w:val="single"/>
        </w:rPr>
        <w:t>Autobusy</w:t>
      </w:r>
    </w:p>
    <w:p w14:paraId="1371A94C" w14:textId="2BADD2D4" w:rsidR="00D969D8" w:rsidRPr="00B97880" w:rsidRDefault="00D969D8" w:rsidP="00743CDD">
      <w:pPr>
        <w:spacing w:line="240" w:lineRule="auto"/>
        <w:rPr>
          <w:rFonts w:asciiTheme="minorHAnsi" w:hAnsiTheme="minorHAnsi" w:cstheme="minorHAnsi"/>
          <w:sz w:val="24"/>
          <w:szCs w:val="24"/>
        </w:rPr>
      </w:pPr>
      <w:r w:rsidRPr="00B97880">
        <w:rPr>
          <w:rFonts w:asciiTheme="minorHAnsi" w:hAnsiTheme="minorHAnsi" w:cstheme="minorHAnsi"/>
          <w:sz w:val="24"/>
          <w:szCs w:val="24"/>
        </w:rPr>
        <w:t>Podobnie, jak w latach poprzednich, podróże do Polski możliwe były również przy pomocy połączeń autobusowych. W 2024 r</w:t>
      </w:r>
      <w:r w:rsidR="00EE502D">
        <w:rPr>
          <w:rFonts w:asciiTheme="minorHAnsi" w:hAnsiTheme="minorHAnsi" w:cstheme="minorHAnsi"/>
          <w:sz w:val="24"/>
          <w:szCs w:val="24"/>
        </w:rPr>
        <w:t>.</w:t>
      </w:r>
      <w:r w:rsidRPr="00B97880">
        <w:rPr>
          <w:rFonts w:asciiTheme="minorHAnsi" w:hAnsiTheme="minorHAnsi" w:cstheme="minorHAnsi"/>
          <w:sz w:val="24"/>
          <w:szCs w:val="24"/>
        </w:rPr>
        <w:t xml:space="preserve"> oferowane były one przez dwóch przewoźników:</w:t>
      </w:r>
    </w:p>
    <w:p w14:paraId="1AC52F9A" w14:textId="4EEA6313" w:rsidR="00D969D8" w:rsidRPr="00B97880" w:rsidRDefault="0000409E" w:rsidP="00743CDD">
      <w:pPr>
        <w:pStyle w:val="Akapitzlist"/>
        <w:numPr>
          <w:ilvl w:val="0"/>
          <w:numId w:val="41"/>
        </w:numPr>
        <w:spacing w:line="240" w:lineRule="auto"/>
        <w:rPr>
          <w:rFonts w:asciiTheme="minorHAnsi" w:hAnsiTheme="minorHAnsi" w:cstheme="minorHAnsi"/>
          <w:sz w:val="24"/>
          <w:szCs w:val="24"/>
        </w:rPr>
      </w:pPr>
      <w:r w:rsidRPr="00B97880">
        <w:rPr>
          <w:rFonts w:asciiTheme="minorHAnsi" w:hAnsiTheme="minorHAnsi" w:cstheme="minorHAnsi"/>
          <w:sz w:val="24"/>
          <w:szCs w:val="24"/>
        </w:rPr>
        <w:t>Sindbad</w:t>
      </w:r>
    </w:p>
    <w:p w14:paraId="238A02A3" w14:textId="21456D86" w:rsidR="0000409E" w:rsidRPr="00B97880" w:rsidRDefault="0000409E" w:rsidP="00743CDD">
      <w:pPr>
        <w:pStyle w:val="Akapitzlist"/>
        <w:numPr>
          <w:ilvl w:val="0"/>
          <w:numId w:val="41"/>
        </w:numPr>
        <w:spacing w:line="240" w:lineRule="auto"/>
        <w:rPr>
          <w:rFonts w:asciiTheme="minorHAnsi" w:hAnsiTheme="minorHAnsi" w:cstheme="minorHAnsi"/>
          <w:sz w:val="24"/>
          <w:szCs w:val="24"/>
        </w:rPr>
      </w:pPr>
      <w:r w:rsidRPr="00B97880">
        <w:rPr>
          <w:rFonts w:asciiTheme="minorHAnsi" w:hAnsiTheme="minorHAnsi" w:cstheme="minorHAnsi"/>
          <w:sz w:val="24"/>
          <w:szCs w:val="24"/>
        </w:rPr>
        <w:t>FlixBus</w:t>
      </w:r>
    </w:p>
    <w:p w14:paraId="376D9500" w14:textId="5A1AB975" w:rsidR="0016172F" w:rsidRPr="00B97880" w:rsidRDefault="0016172F" w:rsidP="00743CDD">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Codzienne przewozy oferowane by</w:t>
      </w:r>
      <w:r w:rsidR="00EE502D">
        <w:rPr>
          <w:rFonts w:asciiTheme="minorHAnsi" w:hAnsiTheme="minorHAnsi" w:cstheme="minorHAnsi"/>
          <w:sz w:val="24"/>
          <w:szCs w:val="24"/>
        </w:rPr>
        <w:t>ł</w:t>
      </w:r>
      <w:r w:rsidRPr="00B97880">
        <w:rPr>
          <w:rFonts w:asciiTheme="minorHAnsi" w:hAnsiTheme="minorHAnsi" w:cstheme="minorHAnsi"/>
          <w:sz w:val="24"/>
          <w:szCs w:val="24"/>
        </w:rPr>
        <w:t>y z nast</w:t>
      </w:r>
      <w:r w:rsidR="00EE502D">
        <w:rPr>
          <w:rFonts w:asciiTheme="minorHAnsi" w:hAnsiTheme="minorHAnsi" w:cstheme="minorHAnsi"/>
          <w:sz w:val="24"/>
          <w:szCs w:val="24"/>
        </w:rPr>
        <w:t>ę</w:t>
      </w:r>
      <w:r w:rsidRPr="00B97880">
        <w:rPr>
          <w:rFonts w:asciiTheme="minorHAnsi" w:hAnsiTheme="minorHAnsi" w:cstheme="minorHAnsi"/>
          <w:sz w:val="24"/>
          <w:szCs w:val="24"/>
        </w:rPr>
        <w:t>puj</w:t>
      </w:r>
      <w:r w:rsidR="00EE502D">
        <w:rPr>
          <w:rFonts w:asciiTheme="minorHAnsi" w:hAnsiTheme="minorHAnsi" w:cstheme="minorHAnsi"/>
          <w:sz w:val="24"/>
          <w:szCs w:val="24"/>
        </w:rPr>
        <w:t>ą</w:t>
      </w:r>
      <w:r w:rsidRPr="00B97880">
        <w:rPr>
          <w:rFonts w:asciiTheme="minorHAnsi" w:hAnsiTheme="minorHAnsi" w:cstheme="minorHAnsi"/>
          <w:sz w:val="24"/>
          <w:szCs w:val="24"/>
        </w:rPr>
        <w:t>cych miejsc w Holandii:</w:t>
      </w:r>
    </w:p>
    <w:p w14:paraId="0B7120A0" w14:textId="60BB0959" w:rsidR="0016172F" w:rsidRPr="00B97880" w:rsidRDefault="0016172F" w:rsidP="00743CDD">
      <w:pPr>
        <w:pStyle w:val="Akapitzlist"/>
        <w:numPr>
          <w:ilvl w:val="0"/>
          <w:numId w:val="42"/>
        </w:numPr>
        <w:spacing w:line="240" w:lineRule="auto"/>
        <w:jc w:val="both"/>
        <w:rPr>
          <w:rFonts w:asciiTheme="minorHAnsi" w:hAnsiTheme="minorHAnsi" w:cstheme="minorHAnsi"/>
          <w:sz w:val="24"/>
          <w:szCs w:val="24"/>
          <w:lang w:val="nl-NL"/>
        </w:rPr>
      </w:pPr>
      <w:r w:rsidRPr="00B97880">
        <w:rPr>
          <w:rFonts w:asciiTheme="minorHAnsi" w:hAnsiTheme="minorHAnsi" w:cstheme="minorHAnsi"/>
          <w:sz w:val="24"/>
          <w:szCs w:val="24"/>
          <w:lang w:val="nl-NL"/>
        </w:rPr>
        <w:t xml:space="preserve">Sindbad: Apeldoorn, Beek, Beekbergen, Breda, Doetinchem Eindoven, Groningen, Haga, Hoge Hexel, Rotterdam, Tilburg, Utrecht, Venlo i Zevenaar. </w:t>
      </w:r>
    </w:p>
    <w:p w14:paraId="5551B305" w14:textId="77777777" w:rsidR="0016172F" w:rsidRPr="00B97880" w:rsidRDefault="0016172F" w:rsidP="00743CDD">
      <w:pPr>
        <w:pStyle w:val="Akapitzlist"/>
        <w:numPr>
          <w:ilvl w:val="0"/>
          <w:numId w:val="42"/>
        </w:numPr>
        <w:spacing w:line="240" w:lineRule="auto"/>
        <w:jc w:val="both"/>
        <w:rPr>
          <w:rFonts w:asciiTheme="minorHAnsi" w:hAnsiTheme="minorHAnsi" w:cstheme="minorHAnsi"/>
          <w:sz w:val="24"/>
          <w:szCs w:val="24"/>
          <w:lang w:val="nl-NL"/>
        </w:rPr>
      </w:pPr>
      <w:r w:rsidRPr="00B97880">
        <w:rPr>
          <w:rFonts w:asciiTheme="minorHAnsi" w:hAnsiTheme="minorHAnsi" w:cstheme="minorHAnsi"/>
          <w:sz w:val="24"/>
          <w:szCs w:val="24"/>
          <w:lang w:val="nl-NL"/>
        </w:rPr>
        <w:t xml:space="preserve">FlixBus: Amsterdam, Maastricht, Nijmegen, Tilburg, Rotterdam, Eindhoven (Airport), Breda, Kaatsheuvel, Eindhoven, Groningen, Enschede, Venlo, Dordrecht, Haga, Arnhem, Roermond, Delft, Vianen. </w:t>
      </w:r>
    </w:p>
    <w:p w14:paraId="51FC6D24" w14:textId="018E29E0" w:rsidR="0016172F" w:rsidRPr="00B97880" w:rsidRDefault="0016172F" w:rsidP="00743CDD">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Obaj przewoźnicy oferowali połączenia w atrakcyjnych cenach do bardzo wielu, zarówno większych polskich miast, jak i mniejszych miejscowości w naszym kraju.  </w:t>
      </w:r>
    </w:p>
    <w:p w14:paraId="1BE92E07" w14:textId="7213D0D1" w:rsidR="0016172F" w:rsidRPr="00B97880" w:rsidRDefault="0016172F" w:rsidP="00743CDD">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Nalezy jednak podkreślić, że ze względu na czas podr</w:t>
      </w:r>
      <w:r w:rsidR="00743CDD" w:rsidRPr="00B97880">
        <w:rPr>
          <w:rFonts w:asciiTheme="minorHAnsi" w:hAnsiTheme="minorHAnsi" w:cstheme="minorHAnsi"/>
          <w:sz w:val="24"/>
          <w:szCs w:val="24"/>
        </w:rPr>
        <w:t>óż</w:t>
      </w:r>
      <w:r w:rsidRPr="00B97880">
        <w:rPr>
          <w:rFonts w:asciiTheme="minorHAnsi" w:hAnsiTheme="minorHAnsi" w:cstheme="minorHAnsi"/>
          <w:sz w:val="24"/>
          <w:szCs w:val="24"/>
        </w:rPr>
        <w:t xml:space="preserve">y (ok. 15 </w:t>
      </w:r>
      <w:r w:rsidR="00743CDD" w:rsidRPr="00B97880">
        <w:rPr>
          <w:rFonts w:asciiTheme="minorHAnsi" w:hAnsiTheme="minorHAnsi" w:cstheme="minorHAnsi"/>
          <w:sz w:val="24"/>
          <w:szCs w:val="24"/>
        </w:rPr>
        <w:t>– nawet do 20 godzin</w:t>
      </w:r>
      <w:r w:rsidRPr="00B97880">
        <w:rPr>
          <w:rFonts w:asciiTheme="minorHAnsi" w:hAnsiTheme="minorHAnsi" w:cstheme="minorHAnsi"/>
          <w:sz w:val="24"/>
          <w:szCs w:val="24"/>
        </w:rPr>
        <w:t>) po</w:t>
      </w:r>
      <w:r w:rsidR="00743CDD" w:rsidRPr="00B97880">
        <w:rPr>
          <w:rFonts w:asciiTheme="minorHAnsi" w:hAnsiTheme="minorHAnsi" w:cstheme="minorHAnsi"/>
          <w:sz w:val="24"/>
          <w:szCs w:val="24"/>
        </w:rPr>
        <w:t>łą</w:t>
      </w:r>
      <w:r w:rsidRPr="00B97880">
        <w:rPr>
          <w:rFonts w:asciiTheme="minorHAnsi" w:hAnsiTheme="minorHAnsi" w:cstheme="minorHAnsi"/>
          <w:sz w:val="24"/>
          <w:szCs w:val="24"/>
        </w:rPr>
        <w:t>czenia te wykorzystywane s</w:t>
      </w:r>
      <w:r w:rsidR="00743CDD" w:rsidRPr="00B97880">
        <w:rPr>
          <w:rFonts w:asciiTheme="minorHAnsi" w:hAnsiTheme="minorHAnsi" w:cstheme="minorHAnsi"/>
          <w:sz w:val="24"/>
          <w:szCs w:val="24"/>
        </w:rPr>
        <w:t>ą</w:t>
      </w:r>
      <w:r w:rsidRPr="00B97880">
        <w:rPr>
          <w:rFonts w:asciiTheme="minorHAnsi" w:hAnsiTheme="minorHAnsi" w:cstheme="minorHAnsi"/>
          <w:sz w:val="24"/>
          <w:szCs w:val="24"/>
        </w:rPr>
        <w:t xml:space="preserve"> cz</w:t>
      </w:r>
      <w:r w:rsidR="00743CDD" w:rsidRPr="00B97880">
        <w:rPr>
          <w:rFonts w:asciiTheme="minorHAnsi" w:hAnsiTheme="minorHAnsi" w:cstheme="minorHAnsi"/>
          <w:sz w:val="24"/>
          <w:szCs w:val="24"/>
        </w:rPr>
        <w:t>ęś</w:t>
      </w:r>
      <w:r w:rsidRPr="00B97880">
        <w:rPr>
          <w:rFonts w:asciiTheme="minorHAnsi" w:hAnsiTheme="minorHAnsi" w:cstheme="minorHAnsi"/>
          <w:sz w:val="24"/>
          <w:szCs w:val="24"/>
        </w:rPr>
        <w:t>ciej przez osoby jad</w:t>
      </w:r>
      <w:r w:rsidR="00743CDD" w:rsidRPr="00B97880">
        <w:rPr>
          <w:rFonts w:asciiTheme="minorHAnsi" w:hAnsiTheme="minorHAnsi" w:cstheme="minorHAnsi"/>
          <w:sz w:val="24"/>
          <w:szCs w:val="24"/>
        </w:rPr>
        <w:t>ą</w:t>
      </w:r>
      <w:r w:rsidRPr="00B97880">
        <w:rPr>
          <w:rFonts w:asciiTheme="minorHAnsi" w:hAnsiTheme="minorHAnsi" w:cstheme="minorHAnsi"/>
          <w:sz w:val="24"/>
          <w:szCs w:val="24"/>
        </w:rPr>
        <w:t>ce na d</w:t>
      </w:r>
      <w:r w:rsidR="00743CDD" w:rsidRPr="00B97880">
        <w:rPr>
          <w:rFonts w:asciiTheme="minorHAnsi" w:hAnsiTheme="minorHAnsi" w:cstheme="minorHAnsi"/>
          <w:sz w:val="24"/>
          <w:szCs w:val="24"/>
        </w:rPr>
        <w:t>ł</w:t>
      </w:r>
      <w:r w:rsidRPr="00B97880">
        <w:rPr>
          <w:rFonts w:asciiTheme="minorHAnsi" w:hAnsiTheme="minorHAnsi" w:cstheme="minorHAnsi"/>
          <w:sz w:val="24"/>
          <w:szCs w:val="24"/>
        </w:rPr>
        <w:t>u</w:t>
      </w:r>
      <w:r w:rsidR="00743CDD" w:rsidRPr="00B97880">
        <w:rPr>
          <w:rFonts w:asciiTheme="minorHAnsi" w:hAnsiTheme="minorHAnsi" w:cstheme="minorHAnsi"/>
          <w:sz w:val="24"/>
          <w:szCs w:val="24"/>
        </w:rPr>
        <w:t>ż</w:t>
      </w:r>
      <w:r w:rsidRPr="00B97880">
        <w:rPr>
          <w:rFonts w:asciiTheme="minorHAnsi" w:hAnsiTheme="minorHAnsi" w:cstheme="minorHAnsi"/>
          <w:sz w:val="24"/>
          <w:szCs w:val="24"/>
        </w:rPr>
        <w:t xml:space="preserve">ej do Polski. </w:t>
      </w:r>
    </w:p>
    <w:p w14:paraId="1284901A" w14:textId="67B5142D" w:rsidR="00743CDD" w:rsidRPr="00B97880" w:rsidRDefault="00743CDD" w:rsidP="00743CDD">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Żaden z przewoźników nie udostępnia danych dotyczących liczby pasażerów oraz ilości wykonanych połączeń na poszczególnych kierunkach. </w:t>
      </w:r>
    </w:p>
    <w:p w14:paraId="35D3B84B" w14:textId="78427CDE" w:rsidR="00D969D8" w:rsidRPr="00B97880" w:rsidRDefault="00D969D8" w:rsidP="0000409E">
      <w:pPr>
        <w:pStyle w:val="Akapitzlist"/>
        <w:numPr>
          <w:ilvl w:val="0"/>
          <w:numId w:val="40"/>
        </w:numPr>
        <w:spacing w:line="240" w:lineRule="auto"/>
        <w:rPr>
          <w:rFonts w:asciiTheme="minorHAnsi" w:hAnsiTheme="minorHAnsi" w:cstheme="minorHAnsi"/>
          <w:b/>
          <w:bCs/>
          <w:sz w:val="24"/>
          <w:szCs w:val="24"/>
          <w:u w:val="single"/>
        </w:rPr>
      </w:pPr>
      <w:r w:rsidRPr="00B97880">
        <w:rPr>
          <w:rFonts w:asciiTheme="minorHAnsi" w:hAnsiTheme="minorHAnsi" w:cstheme="minorHAnsi"/>
          <w:b/>
          <w:bCs/>
          <w:sz w:val="24"/>
          <w:szCs w:val="24"/>
          <w:u w:val="single"/>
        </w:rPr>
        <w:t>Pociągi</w:t>
      </w:r>
    </w:p>
    <w:p w14:paraId="41F9956A" w14:textId="77777777" w:rsidR="00743CDD" w:rsidRPr="00B97880" w:rsidRDefault="00743CDD" w:rsidP="001D338B">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Niestety również w 2024 r. nie zostało wprowadzone żadne bezpośrednie połączenie pociągiem z Holandii do Polski. Taka forma podróży możliwa jest jedynie z przesiadką w Berlinie. </w:t>
      </w:r>
    </w:p>
    <w:p w14:paraId="66A6C196" w14:textId="7284C946" w:rsidR="00743CDD" w:rsidRPr="00B97880" w:rsidRDefault="00743CDD" w:rsidP="001D338B">
      <w:pPr>
        <w:spacing w:line="240" w:lineRule="auto"/>
        <w:jc w:val="both"/>
        <w:rPr>
          <w:rFonts w:asciiTheme="minorHAnsi" w:hAnsiTheme="minorHAnsi" w:cstheme="minorHAnsi"/>
          <w:sz w:val="24"/>
          <w:szCs w:val="24"/>
        </w:rPr>
      </w:pPr>
      <w:r w:rsidRPr="00B97880">
        <w:rPr>
          <w:rFonts w:asciiTheme="minorHAnsi" w:hAnsiTheme="minorHAnsi" w:cstheme="minorHAnsi"/>
          <w:sz w:val="24"/>
          <w:szCs w:val="24"/>
        </w:rPr>
        <w:t xml:space="preserve">Z informacji własnych Ośrodka wynika, że </w:t>
      </w:r>
      <w:r w:rsidR="00BE0737">
        <w:rPr>
          <w:rFonts w:asciiTheme="minorHAnsi" w:hAnsiTheme="minorHAnsi" w:cstheme="minorHAnsi"/>
          <w:sz w:val="24"/>
          <w:szCs w:val="24"/>
        </w:rPr>
        <w:t>podróż pociągiem</w:t>
      </w:r>
      <w:r w:rsidRPr="00B97880">
        <w:rPr>
          <w:rFonts w:asciiTheme="minorHAnsi" w:hAnsiTheme="minorHAnsi" w:cstheme="minorHAnsi"/>
          <w:sz w:val="24"/>
          <w:szCs w:val="24"/>
        </w:rPr>
        <w:t xml:space="preserve"> to interesująca alternatywa, już wykorzystywana przez osoby, które nie chcą lub nie mogą podróżować samolotem lub samochodem do naszego kraju. </w:t>
      </w:r>
      <w:r w:rsidR="001D338B" w:rsidRPr="00B97880">
        <w:rPr>
          <w:rFonts w:asciiTheme="minorHAnsi" w:hAnsiTheme="minorHAnsi" w:cstheme="minorHAnsi"/>
          <w:sz w:val="24"/>
          <w:szCs w:val="24"/>
        </w:rPr>
        <w:t xml:space="preserve">Wprowadzenie takiego bezpośredniego połączenia na pewno znalazłoby swoich zwolenników w Holandii. </w:t>
      </w:r>
    </w:p>
    <w:p w14:paraId="6C180F6A" w14:textId="7D842FC4" w:rsidR="00BA7C54" w:rsidRPr="00BF16B6" w:rsidRDefault="00BA7C54" w:rsidP="006E1F68">
      <w:pPr>
        <w:rPr>
          <w:rFonts w:asciiTheme="minorHAnsi" w:hAnsiTheme="minorHAnsi" w:cstheme="minorHAnsi"/>
          <w:i/>
          <w:iCs/>
          <w:color w:val="984806" w:themeColor="accent6" w:themeShade="80"/>
          <w:sz w:val="24"/>
          <w:szCs w:val="24"/>
        </w:rPr>
      </w:pPr>
    </w:p>
    <w:p w14:paraId="0DDBDEE4" w14:textId="77777777" w:rsidR="00BA7C54" w:rsidRPr="00BF16B6" w:rsidRDefault="00BA7C54" w:rsidP="006E1F68">
      <w:pPr>
        <w:rPr>
          <w:rFonts w:asciiTheme="minorHAnsi" w:hAnsiTheme="minorHAnsi" w:cstheme="minorHAnsi"/>
          <w:i/>
          <w:iCs/>
          <w:color w:val="984806" w:themeColor="accent6" w:themeShade="80"/>
          <w:sz w:val="24"/>
          <w:szCs w:val="24"/>
        </w:rPr>
      </w:pPr>
    </w:p>
    <w:p w14:paraId="4530464E" w14:textId="77777777" w:rsidR="00BA7C54" w:rsidRPr="00BF16B6" w:rsidRDefault="00BA7C54" w:rsidP="006E1F68">
      <w:pPr>
        <w:rPr>
          <w:rFonts w:asciiTheme="minorHAnsi" w:hAnsiTheme="minorHAnsi" w:cstheme="minorHAnsi"/>
          <w:i/>
          <w:iCs/>
          <w:color w:val="984806" w:themeColor="accent6" w:themeShade="80"/>
          <w:sz w:val="24"/>
          <w:szCs w:val="24"/>
        </w:rPr>
      </w:pPr>
    </w:p>
    <w:p w14:paraId="214F531F" w14:textId="15AE99B3" w:rsidR="00206C1E" w:rsidRPr="00283747" w:rsidRDefault="00283747" w:rsidP="00685D34">
      <w:pPr>
        <w:pStyle w:val="BZ-rozdzia"/>
      </w:pPr>
      <w:r w:rsidRPr="00283747">
        <w:lastRenderedPageBreak/>
        <w:t>4</w:t>
      </w:r>
      <w:r w:rsidR="00206C1E" w:rsidRPr="00283747">
        <w:t>. Mierniki działań promocyjnych</w:t>
      </w:r>
      <w:bookmarkEnd w:id="4"/>
      <w:bookmarkEnd w:id="5"/>
    </w:p>
    <w:tbl>
      <w:tblPr>
        <w:tblW w:w="95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6368"/>
        <w:gridCol w:w="582"/>
        <w:gridCol w:w="709"/>
        <w:gridCol w:w="567"/>
        <w:gridCol w:w="585"/>
        <w:gridCol w:w="16"/>
      </w:tblGrid>
      <w:tr w:rsidR="00A5776D" w:rsidRPr="00283747" w14:paraId="28E1028D" w14:textId="77777777" w:rsidTr="00BE0737">
        <w:trPr>
          <w:gridAfter w:val="1"/>
          <w:wAfter w:w="16" w:type="dxa"/>
          <w:trHeight w:val="672"/>
        </w:trPr>
        <w:tc>
          <w:tcPr>
            <w:tcW w:w="7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349FCE" w14:textId="77777777" w:rsidR="00490FBF" w:rsidRPr="00283747" w:rsidRDefault="00490FBF" w:rsidP="003C432E">
            <w:pPr>
              <w:spacing w:after="0" w:line="240" w:lineRule="auto"/>
              <w:rPr>
                <w:rFonts w:asciiTheme="minorHAnsi" w:eastAsia="Calibri" w:hAnsiTheme="minorHAnsi" w:cstheme="minorHAnsi"/>
                <w:sz w:val="24"/>
                <w:szCs w:val="24"/>
              </w:rPr>
            </w:pPr>
            <w:bookmarkStart w:id="6" w:name="_Hlk29556532"/>
            <w:r w:rsidRPr="00283747">
              <w:rPr>
                <w:rFonts w:asciiTheme="minorHAnsi" w:eastAsia="Calibri" w:hAnsiTheme="minorHAnsi" w:cstheme="minorHAnsi"/>
                <w:sz w:val="24"/>
                <w:szCs w:val="24"/>
              </w:rPr>
              <w:t>L.p.</w:t>
            </w:r>
          </w:p>
        </w:tc>
        <w:tc>
          <w:tcPr>
            <w:tcW w:w="6368" w:type="dxa"/>
            <w:tcBorders>
              <w:left w:val="single" w:sz="4" w:space="0" w:color="auto"/>
            </w:tcBorders>
            <w:shd w:val="clear" w:color="auto" w:fill="DBE5F1" w:themeFill="accent1" w:themeFillTint="33"/>
          </w:tcPr>
          <w:p w14:paraId="2CE38FFB" w14:textId="77777777" w:rsidR="00490FBF" w:rsidRPr="00283747" w:rsidRDefault="00490FBF" w:rsidP="003C432E">
            <w:pPr>
              <w:spacing w:after="0" w:line="240" w:lineRule="auto"/>
              <w:rPr>
                <w:rFonts w:asciiTheme="minorHAnsi" w:eastAsia="Calibri" w:hAnsiTheme="minorHAnsi" w:cstheme="minorHAnsi"/>
                <w:sz w:val="24"/>
                <w:szCs w:val="24"/>
              </w:rPr>
            </w:pPr>
          </w:p>
        </w:tc>
        <w:tc>
          <w:tcPr>
            <w:tcW w:w="1291" w:type="dxa"/>
            <w:gridSpan w:val="2"/>
            <w:tcBorders>
              <w:right w:val="single" w:sz="4" w:space="0" w:color="auto"/>
            </w:tcBorders>
            <w:shd w:val="clear" w:color="auto" w:fill="DBE5F1" w:themeFill="accent1" w:themeFillTint="33"/>
          </w:tcPr>
          <w:p w14:paraId="31176AA0" w14:textId="77777777" w:rsidR="00490FBF" w:rsidRPr="00283747" w:rsidRDefault="00490FBF" w:rsidP="003C432E">
            <w:pPr>
              <w:spacing w:after="0" w:line="240" w:lineRule="auto"/>
              <w:jc w:val="center"/>
              <w:rPr>
                <w:rFonts w:asciiTheme="minorHAnsi" w:eastAsia="Calibri" w:hAnsiTheme="minorHAnsi" w:cstheme="minorHAnsi"/>
                <w:b/>
                <w:sz w:val="24"/>
                <w:szCs w:val="24"/>
              </w:rPr>
            </w:pPr>
            <w:r w:rsidRPr="00283747">
              <w:rPr>
                <w:rFonts w:asciiTheme="minorHAnsi" w:eastAsia="Calibri" w:hAnsiTheme="minorHAnsi" w:cstheme="minorHAnsi"/>
                <w:b/>
                <w:sz w:val="24"/>
                <w:szCs w:val="24"/>
              </w:rPr>
              <w:t xml:space="preserve">Rok </w:t>
            </w:r>
          </w:p>
          <w:p w14:paraId="6A6238D1" w14:textId="3F3A3704" w:rsidR="00490FBF" w:rsidRPr="00283747" w:rsidRDefault="00D65A87" w:rsidP="003C432E">
            <w:pPr>
              <w:spacing w:after="0" w:line="240" w:lineRule="auto"/>
              <w:jc w:val="center"/>
              <w:rPr>
                <w:rFonts w:asciiTheme="minorHAnsi" w:eastAsia="Calibri" w:hAnsiTheme="minorHAnsi" w:cstheme="minorHAnsi"/>
                <w:b/>
                <w:sz w:val="24"/>
                <w:szCs w:val="24"/>
              </w:rPr>
            </w:pPr>
            <w:r w:rsidRPr="00283747">
              <w:rPr>
                <w:rFonts w:asciiTheme="minorHAnsi" w:eastAsia="Calibri" w:hAnsiTheme="minorHAnsi" w:cstheme="minorHAnsi"/>
                <w:b/>
                <w:sz w:val="24"/>
                <w:szCs w:val="24"/>
              </w:rPr>
              <w:t>20</w:t>
            </w:r>
            <w:r w:rsidR="00B65654" w:rsidRPr="00283747">
              <w:rPr>
                <w:rFonts w:asciiTheme="minorHAnsi" w:eastAsia="Calibri" w:hAnsiTheme="minorHAnsi" w:cstheme="minorHAnsi"/>
                <w:b/>
                <w:sz w:val="24"/>
                <w:szCs w:val="24"/>
              </w:rPr>
              <w:t>2</w:t>
            </w:r>
            <w:r w:rsidR="00685D34">
              <w:rPr>
                <w:rFonts w:asciiTheme="minorHAnsi" w:eastAsia="Calibri" w:hAnsiTheme="minorHAnsi" w:cstheme="minorHAnsi"/>
                <w:b/>
                <w:sz w:val="24"/>
                <w:szCs w:val="24"/>
              </w:rPr>
              <w:t>3</w:t>
            </w:r>
          </w:p>
        </w:tc>
        <w:tc>
          <w:tcPr>
            <w:tcW w:w="1152" w:type="dxa"/>
            <w:gridSpan w:val="2"/>
            <w:tcBorders>
              <w:left w:val="single" w:sz="4" w:space="0" w:color="auto"/>
            </w:tcBorders>
            <w:shd w:val="clear" w:color="auto" w:fill="DBE5F1" w:themeFill="accent1" w:themeFillTint="33"/>
          </w:tcPr>
          <w:p w14:paraId="552A88B6" w14:textId="77777777" w:rsidR="00490FBF" w:rsidRPr="00283747" w:rsidRDefault="00490FBF" w:rsidP="003C432E">
            <w:pPr>
              <w:spacing w:after="0" w:line="240" w:lineRule="auto"/>
              <w:jc w:val="center"/>
              <w:rPr>
                <w:rFonts w:asciiTheme="minorHAnsi" w:eastAsia="Calibri" w:hAnsiTheme="minorHAnsi" w:cstheme="minorHAnsi"/>
                <w:b/>
                <w:sz w:val="24"/>
                <w:szCs w:val="24"/>
              </w:rPr>
            </w:pPr>
            <w:r w:rsidRPr="00283747">
              <w:rPr>
                <w:rFonts w:asciiTheme="minorHAnsi" w:eastAsia="Calibri" w:hAnsiTheme="minorHAnsi" w:cstheme="minorHAnsi"/>
                <w:b/>
                <w:sz w:val="24"/>
                <w:szCs w:val="24"/>
              </w:rPr>
              <w:t xml:space="preserve">Rok </w:t>
            </w:r>
          </w:p>
          <w:p w14:paraId="5BCB7F57" w14:textId="142F5E03" w:rsidR="00490FBF" w:rsidRPr="00283747" w:rsidRDefault="00D65A87" w:rsidP="003C432E">
            <w:pPr>
              <w:spacing w:after="0" w:line="240" w:lineRule="auto"/>
              <w:jc w:val="center"/>
              <w:rPr>
                <w:rFonts w:asciiTheme="minorHAnsi" w:eastAsia="Calibri" w:hAnsiTheme="minorHAnsi" w:cstheme="minorHAnsi"/>
                <w:b/>
                <w:sz w:val="24"/>
                <w:szCs w:val="24"/>
              </w:rPr>
            </w:pPr>
            <w:r w:rsidRPr="00283747">
              <w:rPr>
                <w:rFonts w:asciiTheme="minorHAnsi" w:eastAsia="Calibri" w:hAnsiTheme="minorHAnsi" w:cstheme="minorHAnsi"/>
                <w:b/>
                <w:sz w:val="24"/>
                <w:szCs w:val="24"/>
              </w:rPr>
              <w:t>20</w:t>
            </w:r>
            <w:r w:rsidR="00B65654" w:rsidRPr="00283747">
              <w:rPr>
                <w:rFonts w:asciiTheme="minorHAnsi" w:eastAsia="Calibri" w:hAnsiTheme="minorHAnsi" w:cstheme="minorHAnsi"/>
                <w:b/>
                <w:sz w:val="24"/>
                <w:szCs w:val="24"/>
              </w:rPr>
              <w:t>2</w:t>
            </w:r>
            <w:r w:rsidR="00685D34">
              <w:rPr>
                <w:rFonts w:asciiTheme="minorHAnsi" w:eastAsia="Calibri" w:hAnsiTheme="minorHAnsi" w:cstheme="minorHAnsi"/>
                <w:b/>
                <w:sz w:val="24"/>
                <w:szCs w:val="24"/>
              </w:rPr>
              <w:t>4</w:t>
            </w:r>
          </w:p>
        </w:tc>
      </w:tr>
      <w:tr w:rsidR="00A5776D" w:rsidRPr="00283747" w14:paraId="6C112148" w14:textId="77777777" w:rsidTr="00D949D3">
        <w:tc>
          <w:tcPr>
            <w:tcW w:w="705" w:type="dxa"/>
            <w:vMerge w:val="restart"/>
            <w:tcBorders>
              <w:top w:val="single" w:sz="4" w:space="0" w:color="auto"/>
              <w:left w:val="single" w:sz="4" w:space="0" w:color="auto"/>
              <w:right w:val="single" w:sz="4" w:space="0" w:color="auto"/>
            </w:tcBorders>
            <w:shd w:val="clear" w:color="auto" w:fill="auto"/>
          </w:tcPr>
          <w:p w14:paraId="5B2B9BCF" w14:textId="77777777" w:rsidR="00A5776D" w:rsidRPr="00283747" w:rsidRDefault="00A5776D" w:rsidP="003C432E">
            <w:pPr>
              <w:spacing w:after="0" w:line="240" w:lineRule="auto"/>
              <w:rPr>
                <w:rFonts w:asciiTheme="minorHAnsi" w:eastAsia="Calibri" w:hAnsiTheme="minorHAnsi" w:cstheme="minorHAnsi"/>
                <w:bCs/>
                <w:sz w:val="24"/>
                <w:szCs w:val="24"/>
              </w:rPr>
            </w:pPr>
            <w:r w:rsidRPr="00283747">
              <w:rPr>
                <w:rFonts w:asciiTheme="minorHAnsi" w:eastAsia="Calibri" w:hAnsiTheme="minorHAnsi" w:cstheme="minorHAnsi"/>
                <w:bCs/>
                <w:sz w:val="24"/>
                <w:szCs w:val="24"/>
              </w:rPr>
              <w:t>1.</w:t>
            </w:r>
          </w:p>
        </w:tc>
        <w:tc>
          <w:tcPr>
            <w:tcW w:w="882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3054411" w14:textId="77777777" w:rsidR="00A5776D" w:rsidRPr="00283747" w:rsidRDefault="00A5776D" w:rsidP="003C432E">
            <w:pPr>
              <w:spacing w:after="0" w:line="240" w:lineRule="auto"/>
              <w:rPr>
                <w:rFonts w:asciiTheme="minorHAnsi" w:eastAsia="Calibri" w:hAnsiTheme="minorHAnsi" w:cstheme="minorHAnsi"/>
                <w:b/>
                <w:sz w:val="24"/>
                <w:szCs w:val="24"/>
              </w:rPr>
            </w:pPr>
            <w:r w:rsidRPr="00283747">
              <w:rPr>
                <w:rFonts w:asciiTheme="minorHAnsi" w:eastAsia="Calibri" w:hAnsiTheme="minorHAnsi" w:cstheme="minorHAnsi"/>
                <w:b/>
                <w:sz w:val="24"/>
                <w:szCs w:val="24"/>
              </w:rPr>
              <w:t xml:space="preserve">Podróże </w:t>
            </w:r>
            <w:r w:rsidRPr="005B1E10">
              <w:rPr>
                <w:rFonts w:asciiTheme="minorHAnsi" w:eastAsia="Calibri" w:hAnsiTheme="minorHAnsi" w:cstheme="minorHAnsi"/>
                <w:b/>
                <w:sz w:val="24"/>
                <w:szCs w:val="24"/>
                <w:shd w:val="clear" w:color="auto" w:fill="FFFFFF" w:themeFill="background1"/>
              </w:rPr>
              <w:t>prasowe i studyjne</w:t>
            </w:r>
          </w:p>
        </w:tc>
      </w:tr>
      <w:tr w:rsidR="00A5776D" w:rsidRPr="00283747" w14:paraId="1D0FA4D6" w14:textId="77777777" w:rsidTr="00D949D3">
        <w:trPr>
          <w:gridAfter w:val="1"/>
          <w:wAfter w:w="16" w:type="dxa"/>
        </w:trPr>
        <w:tc>
          <w:tcPr>
            <w:tcW w:w="705" w:type="dxa"/>
            <w:vMerge/>
            <w:tcBorders>
              <w:left w:val="single" w:sz="4" w:space="0" w:color="auto"/>
              <w:right w:val="single" w:sz="4" w:space="0" w:color="auto"/>
            </w:tcBorders>
            <w:shd w:val="clear" w:color="auto" w:fill="auto"/>
          </w:tcPr>
          <w:p w14:paraId="6836B094" w14:textId="77777777" w:rsidR="00A5776D" w:rsidRPr="00283747" w:rsidRDefault="00A5776D" w:rsidP="009B5A36">
            <w:pPr>
              <w:spacing w:after="0" w:line="240" w:lineRule="auto"/>
              <w:rPr>
                <w:rFonts w:asciiTheme="minorHAnsi" w:eastAsia="Calibri" w:hAnsiTheme="minorHAnsi" w:cstheme="minorHAnsi"/>
                <w:bCs/>
                <w:sz w:val="24"/>
                <w:szCs w:val="24"/>
              </w:rPr>
            </w:pPr>
          </w:p>
        </w:tc>
        <w:tc>
          <w:tcPr>
            <w:tcW w:w="6368" w:type="dxa"/>
            <w:tcBorders>
              <w:left w:val="single" w:sz="4" w:space="0" w:color="auto"/>
              <w:bottom w:val="single" w:sz="4" w:space="0" w:color="auto"/>
            </w:tcBorders>
          </w:tcPr>
          <w:p w14:paraId="15210D7D" w14:textId="77777777" w:rsidR="00A5776D" w:rsidRPr="00283747" w:rsidRDefault="00E04994" w:rsidP="00E47D0A">
            <w:pPr>
              <w:spacing w:after="0" w:line="360" w:lineRule="auto"/>
              <w:rPr>
                <w:rFonts w:asciiTheme="minorHAnsi" w:eastAsia="Calibri" w:hAnsiTheme="minorHAnsi" w:cstheme="minorHAnsi"/>
                <w:bCs/>
                <w:sz w:val="24"/>
                <w:szCs w:val="24"/>
              </w:rPr>
            </w:pPr>
            <w:r w:rsidRPr="00283747">
              <w:rPr>
                <w:rFonts w:asciiTheme="minorHAnsi" w:hAnsiTheme="minorHAnsi" w:cstheme="minorHAnsi"/>
                <w:bCs/>
                <w:sz w:val="24"/>
                <w:szCs w:val="24"/>
              </w:rPr>
              <w:t>L</w:t>
            </w:r>
            <w:r w:rsidR="00A5776D" w:rsidRPr="00283747">
              <w:rPr>
                <w:rFonts w:asciiTheme="minorHAnsi" w:eastAsia="Calibri" w:hAnsiTheme="minorHAnsi" w:cstheme="minorHAnsi"/>
                <w:bCs/>
                <w:sz w:val="24"/>
                <w:szCs w:val="24"/>
              </w:rPr>
              <w:t>iczba przyjętych dziennikarzy</w:t>
            </w:r>
          </w:p>
        </w:tc>
        <w:tc>
          <w:tcPr>
            <w:tcW w:w="1291" w:type="dxa"/>
            <w:gridSpan w:val="2"/>
            <w:tcBorders>
              <w:right w:val="single" w:sz="4" w:space="0" w:color="auto"/>
            </w:tcBorders>
            <w:shd w:val="clear" w:color="auto" w:fill="DBE5F1" w:themeFill="accent1" w:themeFillTint="33"/>
          </w:tcPr>
          <w:p w14:paraId="300F2138" w14:textId="6C2D52BA" w:rsidR="00A5776D" w:rsidRPr="00283747" w:rsidRDefault="00753E62" w:rsidP="003C432E">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7</w:t>
            </w:r>
          </w:p>
        </w:tc>
        <w:tc>
          <w:tcPr>
            <w:tcW w:w="1152" w:type="dxa"/>
            <w:gridSpan w:val="2"/>
            <w:tcBorders>
              <w:left w:val="single" w:sz="4" w:space="0" w:color="auto"/>
            </w:tcBorders>
            <w:shd w:val="clear" w:color="auto" w:fill="DBE5F1" w:themeFill="accent1" w:themeFillTint="33"/>
          </w:tcPr>
          <w:p w14:paraId="4F7A2CA5" w14:textId="30273D7C" w:rsidR="00A5776D" w:rsidRPr="00283747" w:rsidRDefault="00753E62" w:rsidP="003C432E">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5</w:t>
            </w:r>
          </w:p>
        </w:tc>
      </w:tr>
      <w:tr w:rsidR="00A5776D" w:rsidRPr="00283747" w14:paraId="091735A8" w14:textId="77777777" w:rsidTr="00D949D3">
        <w:trPr>
          <w:gridAfter w:val="1"/>
          <w:wAfter w:w="16" w:type="dxa"/>
        </w:trPr>
        <w:tc>
          <w:tcPr>
            <w:tcW w:w="705" w:type="dxa"/>
            <w:vMerge/>
            <w:tcBorders>
              <w:left w:val="single" w:sz="4" w:space="0" w:color="auto"/>
              <w:right w:val="single" w:sz="4" w:space="0" w:color="auto"/>
            </w:tcBorders>
            <w:shd w:val="clear" w:color="auto" w:fill="auto"/>
          </w:tcPr>
          <w:p w14:paraId="7C3378FC" w14:textId="77777777" w:rsidR="00A5776D" w:rsidRPr="00283747" w:rsidRDefault="00A5776D" w:rsidP="003C432E">
            <w:pPr>
              <w:spacing w:after="0" w:line="240" w:lineRule="auto"/>
              <w:rPr>
                <w:rFonts w:asciiTheme="minorHAnsi" w:eastAsia="Calibri" w:hAnsiTheme="minorHAnsi" w:cstheme="minorHAnsi"/>
                <w:sz w:val="24"/>
                <w:szCs w:val="24"/>
              </w:rPr>
            </w:pPr>
          </w:p>
        </w:tc>
        <w:tc>
          <w:tcPr>
            <w:tcW w:w="6368" w:type="dxa"/>
            <w:tcBorders>
              <w:left w:val="single" w:sz="4" w:space="0" w:color="auto"/>
              <w:bottom w:val="single" w:sz="4" w:space="0" w:color="auto"/>
            </w:tcBorders>
          </w:tcPr>
          <w:p w14:paraId="5DB5542E" w14:textId="77777777" w:rsidR="00A5776D" w:rsidRPr="00283747" w:rsidRDefault="00E04994" w:rsidP="00E47D0A">
            <w:pPr>
              <w:spacing w:after="0" w:line="240" w:lineRule="auto"/>
              <w:rPr>
                <w:rFonts w:asciiTheme="minorHAnsi" w:eastAsia="Calibri" w:hAnsiTheme="minorHAnsi" w:cstheme="minorHAnsi"/>
                <w:sz w:val="24"/>
                <w:szCs w:val="24"/>
              </w:rPr>
            </w:pPr>
            <w:r w:rsidRPr="00283747">
              <w:rPr>
                <w:rFonts w:asciiTheme="minorHAnsi" w:hAnsiTheme="minorHAnsi" w:cstheme="minorHAnsi"/>
                <w:sz w:val="24"/>
                <w:szCs w:val="24"/>
              </w:rPr>
              <w:t>L</w:t>
            </w:r>
            <w:r w:rsidR="00A5776D" w:rsidRPr="00283747">
              <w:rPr>
                <w:rFonts w:asciiTheme="minorHAnsi" w:eastAsia="Calibri" w:hAnsiTheme="minorHAnsi" w:cstheme="minorHAnsi"/>
                <w:sz w:val="24"/>
                <w:szCs w:val="24"/>
              </w:rPr>
              <w:t>iczba przyjętych przedstawicieli zagranicznych touroperatorów</w:t>
            </w:r>
          </w:p>
        </w:tc>
        <w:tc>
          <w:tcPr>
            <w:tcW w:w="1291" w:type="dxa"/>
            <w:gridSpan w:val="2"/>
            <w:tcBorders>
              <w:right w:val="single" w:sz="4" w:space="0" w:color="auto"/>
            </w:tcBorders>
            <w:shd w:val="clear" w:color="auto" w:fill="DBE5F1" w:themeFill="accent1" w:themeFillTint="33"/>
          </w:tcPr>
          <w:p w14:paraId="106B53A3" w14:textId="19828D9E" w:rsidR="00A5776D" w:rsidRPr="00283747" w:rsidRDefault="00753E62" w:rsidP="003C432E">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19</w:t>
            </w:r>
          </w:p>
        </w:tc>
        <w:tc>
          <w:tcPr>
            <w:tcW w:w="1152" w:type="dxa"/>
            <w:gridSpan w:val="2"/>
            <w:tcBorders>
              <w:left w:val="single" w:sz="4" w:space="0" w:color="auto"/>
            </w:tcBorders>
            <w:shd w:val="clear" w:color="auto" w:fill="DBE5F1" w:themeFill="accent1" w:themeFillTint="33"/>
          </w:tcPr>
          <w:p w14:paraId="00744F6A" w14:textId="042B9BBE" w:rsidR="00A5776D" w:rsidRPr="00283747" w:rsidRDefault="00753E62" w:rsidP="003C432E">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33</w:t>
            </w:r>
          </w:p>
        </w:tc>
      </w:tr>
      <w:tr w:rsidR="00A5776D" w:rsidRPr="00283747" w14:paraId="73217482" w14:textId="77777777" w:rsidTr="00D949D3">
        <w:trPr>
          <w:gridAfter w:val="1"/>
          <w:wAfter w:w="16" w:type="dxa"/>
          <w:trHeight w:val="416"/>
        </w:trPr>
        <w:tc>
          <w:tcPr>
            <w:tcW w:w="705" w:type="dxa"/>
            <w:vMerge/>
            <w:tcBorders>
              <w:left w:val="single" w:sz="4" w:space="0" w:color="auto"/>
              <w:bottom w:val="single" w:sz="4" w:space="0" w:color="auto"/>
              <w:right w:val="single" w:sz="4" w:space="0" w:color="auto"/>
            </w:tcBorders>
            <w:shd w:val="clear" w:color="auto" w:fill="auto"/>
          </w:tcPr>
          <w:p w14:paraId="5A721E96" w14:textId="77777777" w:rsidR="00A5776D" w:rsidRPr="00283747" w:rsidRDefault="00A5776D" w:rsidP="003C432E">
            <w:pPr>
              <w:spacing w:after="0" w:line="240" w:lineRule="auto"/>
              <w:rPr>
                <w:rFonts w:asciiTheme="minorHAnsi" w:eastAsia="Calibri" w:hAnsiTheme="minorHAnsi" w:cstheme="minorHAnsi"/>
                <w:sz w:val="24"/>
                <w:szCs w:val="24"/>
              </w:rPr>
            </w:pPr>
          </w:p>
        </w:tc>
        <w:tc>
          <w:tcPr>
            <w:tcW w:w="6368" w:type="dxa"/>
            <w:tcBorders>
              <w:left w:val="single" w:sz="4" w:space="0" w:color="auto"/>
              <w:bottom w:val="single" w:sz="4" w:space="0" w:color="auto"/>
            </w:tcBorders>
          </w:tcPr>
          <w:p w14:paraId="670C3A71" w14:textId="10EF9904" w:rsidR="00A5776D" w:rsidRPr="00283747" w:rsidRDefault="00E04994" w:rsidP="00E47D0A">
            <w:pPr>
              <w:spacing w:after="0" w:line="360" w:lineRule="auto"/>
              <w:rPr>
                <w:rFonts w:asciiTheme="minorHAnsi" w:eastAsia="Calibri" w:hAnsiTheme="minorHAnsi" w:cstheme="minorHAnsi"/>
                <w:sz w:val="24"/>
                <w:szCs w:val="24"/>
              </w:rPr>
            </w:pPr>
            <w:r w:rsidRPr="00283747">
              <w:rPr>
                <w:rFonts w:asciiTheme="minorHAnsi" w:eastAsia="Calibri" w:hAnsiTheme="minorHAnsi" w:cstheme="minorHAnsi"/>
                <w:sz w:val="24"/>
                <w:szCs w:val="24"/>
              </w:rPr>
              <w:t>L</w:t>
            </w:r>
            <w:r w:rsidR="00A5776D" w:rsidRPr="00283747">
              <w:rPr>
                <w:rFonts w:asciiTheme="minorHAnsi" w:eastAsia="Calibri" w:hAnsiTheme="minorHAnsi" w:cstheme="minorHAnsi"/>
                <w:sz w:val="24"/>
                <w:szCs w:val="24"/>
              </w:rPr>
              <w:t>iczba blogerów/influencerów lub innych</w:t>
            </w:r>
          </w:p>
        </w:tc>
        <w:tc>
          <w:tcPr>
            <w:tcW w:w="1291" w:type="dxa"/>
            <w:gridSpan w:val="2"/>
            <w:tcBorders>
              <w:right w:val="single" w:sz="4" w:space="0" w:color="auto"/>
            </w:tcBorders>
            <w:shd w:val="clear" w:color="auto" w:fill="DBE5F1" w:themeFill="accent1" w:themeFillTint="33"/>
          </w:tcPr>
          <w:p w14:paraId="5B2AF065" w14:textId="794AA309" w:rsidR="00A5776D" w:rsidRPr="00283747" w:rsidRDefault="00753E62" w:rsidP="003C432E">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16</w:t>
            </w:r>
          </w:p>
        </w:tc>
        <w:tc>
          <w:tcPr>
            <w:tcW w:w="1152" w:type="dxa"/>
            <w:gridSpan w:val="2"/>
            <w:tcBorders>
              <w:left w:val="single" w:sz="4" w:space="0" w:color="auto"/>
            </w:tcBorders>
            <w:shd w:val="clear" w:color="auto" w:fill="DBE5F1" w:themeFill="accent1" w:themeFillTint="33"/>
          </w:tcPr>
          <w:p w14:paraId="19552963" w14:textId="68FC7A30" w:rsidR="00A5776D" w:rsidRPr="00283747" w:rsidRDefault="00753E62" w:rsidP="003C432E">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27</w:t>
            </w:r>
          </w:p>
        </w:tc>
      </w:tr>
      <w:tr w:rsidR="00E04994" w:rsidRPr="00283747" w14:paraId="37D97EBB" w14:textId="77777777" w:rsidTr="00D949D3">
        <w:tc>
          <w:tcPr>
            <w:tcW w:w="705" w:type="dxa"/>
            <w:vMerge w:val="restart"/>
            <w:tcBorders>
              <w:top w:val="single" w:sz="4" w:space="0" w:color="auto"/>
              <w:left w:val="single" w:sz="4" w:space="0" w:color="auto"/>
              <w:right w:val="single" w:sz="4" w:space="0" w:color="auto"/>
            </w:tcBorders>
            <w:shd w:val="clear" w:color="auto" w:fill="auto"/>
          </w:tcPr>
          <w:p w14:paraId="657F8C3F" w14:textId="77777777" w:rsidR="00E04994" w:rsidRPr="00283747" w:rsidRDefault="00E04994" w:rsidP="003C432E">
            <w:pPr>
              <w:spacing w:after="0" w:line="240" w:lineRule="auto"/>
              <w:rPr>
                <w:rFonts w:asciiTheme="minorHAnsi" w:eastAsia="Calibri" w:hAnsiTheme="minorHAnsi" w:cstheme="minorHAnsi"/>
                <w:sz w:val="24"/>
                <w:szCs w:val="24"/>
              </w:rPr>
            </w:pPr>
            <w:r w:rsidRPr="00283747">
              <w:rPr>
                <w:rFonts w:asciiTheme="minorHAnsi" w:eastAsia="Calibri" w:hAnsiTheme="minorHAnsi" w:cstheme="minorHAnsi"/>
                <w:sz w:val="24"/>
                <w:szCs w:val="24"/>
              </w:rPr>
              <w:t>2.</w:t>
            </w:r>
          </w:p>
          <w:p w14:paraId="693431D0" w14:textId="77777777" w:rsidR="00E04994" w:rsidRPr="00283747" w:rsidRDefault="00E04994" w:rsidP="003C432E">
            <w:pPr>
              <w:spacing w:after="0" w:line="240" w:lineRule="auto"/>
              <w:rPr>
                <w:rFonts w:asciiTheme="minorHAnsi" w:eastAsia="Calibri" w:hAnsiTheme="minorHAnsi" w:cstheme="minorHAnsi"/>
                <w:b/>
                <w:bCs/>
                <w:sz w:val="24"/>
                <w:szCs w:val="24"/>
              </w:rPr>
            </w:pPr>
          </w:p>
        </w:tc>
        <w:tc>
          <w:tcPr>
            <w:tcW w:w="8827" w:type="dxa"/>
            <w:gridSpan w:val="6"/>
            <w:tcBorders>
              <w:top w:val="single" w:sz="4" w:space="0" w:color="auto"/>
              <w:left w:val="single" w:sz="4" w:space="0" w:color="auto"/>
              <w:bottom w:val="single" w:sz="4" w:space="0" w:color="auto"/>
            </w:tcBorders>
            <w:shd w:val="clear" w:color="auto" w:fill="FFFFFF" w:themeFill="background1"/>
          </w:tcPr>
          <w:p w14:paraId="1267EC1B" w14:textId="77777777" w:rsidR="00E04994" w:rsidRPr="00283747" w:rsidRDefault="00E04994" w:rsidP="003C432E">
            <w:pPr>
              <w:spacing w:after="0" w:line="240" w:lineRule="auto"/>
              <w:rPr>
                <w:rFonts w:asciiTheme="minorHAnsi" w:eastAsia="Calibri" w:hAnsiTheme="minorHAnsi" w:cstheme="minorHAnsi"/>
                <w:b/>
                <w:bCs/>
                <w:sz w:val="24"/>
                <w:szCs w:val="24"/>
              </w:rPr>
            </w:pPr>
            <w:r w:rsidRPr="00283747">
              <w:rPr>
                <w:rFonts w:asciiTheme="minorHAnsi" w:eastAsia="Calibri" w:hAnsiTheme="minorHAnsi" w:cstheme="minorHAnsi"/>
                <w:b/>
                <w:bCs/>
                <w:sz w:val="24"/>
                <w:szCs w:val="24"/>
              </w:rPr>
              <w:t>Touroperatorzy</w:t>
            </w:r>
          </w:p>
        </w:tc>
      </w:tr>
      <w:tr w:rsidR="00E04994" w:rsidRPr="00283747" w14:paraId="1F40791A" w14:textId="77777777" w:rsidTr="00D949D3">
        <w:trPr>
          <w:gridAfter w:val="1"/>
          <w:wAfter w:w="16" w:type="dxa"/>
        </w:trPr>
        <w:tc>
          <w:tcPr>
            <w:tcW w:w="705" w:type="dxa"/>
            <w:vMerge/>
            <w:tcBorders>
              <w:left w:val="single" w:sz="4" w:space="0" w:color="auto"/>
              <w:right w:val="single" w:sz="4" w:space="0" w:color="auto"/>
            </w:tcBorders>
            <w:shd w:val="clear" w:color="auto" w:fill="auto"/>
          </w:tcPr>
          <w:p w14:paraId="2DDFAB3E" w14:textId="77777777" w:rsidR="00E04994" w:rsidRPr="00283747" w:rsidRDefault="00E04994" w:rsidP="003C432E">
            <w:pPr>
              <w:spacing w:after="0" w:line="240" w:lineRule="auto"/>
              <w:rPr>
                <w:rFonts w:asciiTheme="minorHAnsi" w:eastAsia="Calibri" w:hAnsiTheme="minorHAnsi" w:cstheme="minorHAnsi"/>
                <w:sz w:val="24"/>
                <w:szCs w:val="24"/>
              </w:rPr>
            </w:pPr>
          </w:p>
        </w:tc>
        <w:tc>
          <w:tcPr>
            <w:tcW w:w="6368" w:type="dxa"/>
            <w:tcBorders>
              <w:top w:val="single" w:sz="4" w:space="0" w:color="auto"/>
              <w:left w:val="single" w:sz="4" w:space="0" w:color="auto"/>
              <w:bottom w:val="single" w:sz="4" w:space="0" w:color="auto"/>
            </w:tcBorders>
          </w:tcPr>
          <w:p w14:paraId="78B94528" w14:textId="39DAC11C" w:rsidR="00E04994" w:rsidRPr="00283747" w:rsidRDefault="00E04994" w:rsidP="00D65A87">
            <w:pPr>
              <w:spacing w:after="0" w:line="240" w:lineRule="auto"/>
              <w:rPr>
                <w:rFonts w:asciiTheme="minorHAnsi" w:eastAsia="Calibri" w:hAnsiTheme="minorHAnsi" w:cstheme="minorHAnsi"/>
                <w:sz w:val="24"/>
                <w:szCs w:val="24"/>
              </w:rPr>
            </w:pPr>
            <w:r w:rsidRPr="00283747">
              <w:rPr>
                <w:rFonts w:asciiTheme="minorHAnsi" w:eastAsia="Calibri" w:hAnsiTheme="minorHAnsi" w:cstheme="minorHAnsi"/>
                <w:sz w:val="24"/>
                <w:szCs w:val="24"/>
              </w:rPr>
              <w:t xml:space="preserve">Liczba touroperatorów z rynku działania ZOPOT, którzy posiadają w </w:t>
            </w:r>
            <w:r w:rsidR="00D65A87" w:rsidRPr="00283747">
              <w:rPr>
                <w:rFonts w:asciiTheme="minorHAnsi" w:eastAsia="Calibri" w:hAnsiTheme="minorHAnsi" w:cstheme="minorHAnsi"/>
                <w:sz w:val="24"/>
                <w:szCs w:val="24"/>
              </w:rPr>
              <w:t>swojej ofercie Polskę</w:t>
            </w:r>
          </w:p>
        </w:tc>
        <w:tc>
          <w:tcPr>
            <w:tcW w:w="1291" w:type="dxa"/>
            <w:gridSpan w:val="2"/>
            <w:tcBorders>
              <w:right w:val="single" w:sz="4" w:space="0" w:color="auto"/>
            </w:tcBorders>
            <w:shd w:val="clear" w:color="auto" w:fill="DBE5F1" w:themeFill="accent1" w:themeFillTint="33"/>
          </w:tcPr>
          <w:p w14:paraId="769F155A" w14:textId="0B9FC032" w:rsidR="00E04994" w:rsidRPr="00283747" w:rsidRDefault="00753E62" w:rsidP="003C432E">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110</w:t>
            </w:r>
          </w:p>
        </w:tc>
        <w:tc>
          <w:tcPr>
            <w:tcW w:w="1152" w:type="dxa"/>
            <w:gridSpan w:val="2"/>
            <w:tcBorders>
              <w:left w:val="single" w:sz="4" w:space="0" w:color="auto"/>
            </w:tcBorders>
            <w:shd w:val="clear" w:color="auto" w:fill="DBE5F1" w:themeFill="accent1" w:themeFillTint="33"/>
          </w:tcPr>
          <w:p w14:paraId="5003076B" w14:textId="5985A827" w:rsidR="00E04994" w:rsidRPr="00283747" w:rsidRDefault="00D949D3" w:rsidP="003C432E">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107</w:t>
            </w:r>
          </w:p>
        </w:tc>
      </w:tr>
      <w:tr w:rsidR="00E04994" w:rsidRPr="00283747" w14:paraId="60FEE846" w14:textId="77777777" w:rsidTr="00D949D3">
        <w:trPr>
          <w:gridAfter w:val="1"/>
          <w:wAfter w:w="16" w:type="dxa"/>
        </w:trPr>
        <w:tc>
          <w:tcPr>
            <w:tcW w:w="705" w:type="dxa"/>
            <w:vMerge/>
            <w:tcBorders>
              <w:left w:val="single" w:sz="4" w:space="0" w:color="auto"/>
              <w:right w:val="single" w:sz="4" w:space="0" w:color="auto"/>
            </w:tcBorders>
            <w:shd w:val="clear" w:color="auto" w:fill="auto"/>
          </w:tcPr>
          <w:p w14:paraId="07729D23" w14:textId="77777777" w:rsidR="00E04994" w:rsidRPr="00283747" w:rsidRDefault="00E04994" w:rsidP="003C432E">
            <w:pPr>
              <w:spacing w:after="0" w:line="240" w:lineRule="auto"/>
              <w:rPr>
                <w:rFonts w:asciiTheme="minorHAnsi" w:eastAsia="Calibri" w:hAnsiTheme="minorHAnsi" w:cstheme="minorHAnsi"/>
                <w:sz w:val="24"/>
                <w:szCs w:val="24"/>
              </w:rPr>
            </w:pPr>
          </w:p>
        </w:tc>
        <w:tc>
          <w:tcPr>
            <w:tcW w:w="6368" w:type="dxa"/>
            <w:tcBorders>
              <w:top w:val="single" w:sz="4" w:space="0" w:color="auto"/>
              <w:left w:val="single" w:sz="4" w:space="0" w:color="auto"/>
            </w:tcBorders>
          </w:tcPr>
          <w:p w14:paraId="5302EE27" w14:textId="0C62B72D" w:rsidR="00E04994" w:rsidRPr="00283747" w:rsidRDefault="00E04994" w:rsidP="00D65A87">
            <w:pPr>
              <w:spacing w:after="0" w:line="240" w:lineRule="auto"/>
              <w:rPr>
                <w:rFonts w:asciiTheme="minorHAnsi" w:eastAsia="Calibri" w:hAnsiTheme="minorHAnsi" w:cstheme="minorHAnsi"/>
                <w:sz w:val="24"/>
                <w:szCs w:val="24"/>
              </w:rPr>
            </w:pPr>
            <w:r w:rsidRPr="00283747">
              <w:rPr>
                <w:rFonts w:asciiTheme="minorHAnsi" w:eastAsia="Calibri" w:hAnsiTheme="minorHAnsi" w:cstheme="minorHAnsi"/>
                <w:sz w:val="24"/>
                <w:szCs w:val="24"/>
              </w:rPr>
              <w:t>Liczba touroperatorów z rynku działania ZOPOT, którzy                         wprowadzili do swo</w:t>
            </w:r>
            <w:r w:rsidR="00D65A87" w:rsidRPr="00283747">
              <w:rPr>
                <w:rFonts w:asciiTheme="minorHAnsi" w:eastAsia="Calibri" w:hAnsiTheme="minorHAnsi" w:cstheme="minorHAnsi"/>
                <w:sz w:val="24"/>
                <w:szCs w:val="24"/>
              </w:rPr>
              <w:t xml:space="preserve">jej oferty Polskę </w:t>
            </w:r>
          </w:p>
        </w:tc>
        <w:tc>
          <w:tcPr>
            <w:tcW w:w="1291" w:type="dxa"/>
            <w:gridSpan w:val="2"/>
            <w:tcBorders>
              <w:right w:val="single" w:sz="4" w:space="0" w:color="auto"/>
            </w:tcBorders>
            <w:shd w:val="clear" w:color="auto" w:fill="DBE5F1" w:themeFill="accent1" w:themeFillTint="33"/>
          </w:tcPr>
          <w:p w14:paraId="32772EFA" w14:textId="434AC29A" w:rsidR="00E04994" w:rsidRPr="00283747" w:rsidRDefault="00753E62" w:rsidP="003C432E">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45</w:t>
            </w:r>
          </w:p>
        </w:tc>
        <w:tc>
          <w:tcPr>
            <w:tcW w:w="1152" w:type="dxa"/>
            <w:gridSpan w:val="2"/>
            <w:tcBorders>
              <w:left w:val="single" w:sz="4" w:space="0" w:color="auto"/>
            </w:tcBorders>
            <w:shd w:val="clear" w:color="auto" w:fill="DBE5F1" w:themeFill="accent1" w:themeFillTint="33"/>
          </w:tcPr>
          <w:p w14:paraId="2151FA60" w14:textId="3A73CEF8" w:rsidR="00E04994" w:rsidRPr="00283747" w:rsidRDefault="00D949D3" w:rsidP="00D949D3">
            <w:pPr>
              <w:spacing w:after="0" w:line="240" w:lineRule="auto"/>
              <w:ind w:left="-109"/>
              <w:rPr>
                <w:rFonts w:asciiTheme="minorHAnsi" w:eastAsia="Calibri" w:hAnsiTheme="minorHAnsi" w:cstheme="minorHAnsi"/>
                <w:sz w:val="24"/>
                <w:szCs w:val="24"/>
              </w:rPr>
            </w:pPr>
            <w:r>
              <w:rPr>
                <w:rFonts w:asciiTheme="minorHAnsi" w:eastAsia="Calibri" w:hAnsiTheme="minorHAnsi" w:cstheme="minorHAnsi"/>
                <w:sz w:val="24"/>
                <w:szCs w:val="24"/>
              </w:rPr>
              <w:t xml:space="preserve">  4</w:t>
            </w:r>
          </w:p>
        </w:tc>
      </w:tr>
      <w:tr w:rsidR="000170B6" w:rsidRPr="00283747" w14:paraId="6613BAD7" w14:textId="77777777" w:rsidTr="00D949D3">
        <w:trPr>
          <w:gridAfter w:val="1"/>
          <w:wAfter w:w="16" w:type="dxa"/>
          <w:trHeight w:val="304"/>
        </w:trPr>
        <w:tc>
          <w:tcPr>
            <w:tcW w:w="705" w:type="dxa"/>
            <w:vMerge/>
            <w:tcBorders>
              <w:left w:val="single" w:sz="4" w:space="0" w:color="auto"/>
              <w:right w:val="single" w:sz="4" w:space="0" w:color="auto"/>
            </w:tcBorders>
            <w:shd w:val="clear" w:color="auto" w:fill="auto"/>
          </w:tcPr>
          <w:p w14:paraId="1E8E305B" w14:textId="77777777" w:rsidR="000170B6" w:rsidRPr="00283747" w:rsidRDefault="000170B6" w:rsidP="002E0750">
            <w:pPr>
              <w:spacing w:after="0" w:line="240" w:lineRule="auto"/>
              <w:rPr>
                <w:rFonts w:asciiTheme="minorHAnsi" w:eastAsia="Calibri" w:hAnsiTheme="minorHAnsi" w:cstheme="minorHAnsi"/>
                <w:sz w:val="24"/>
                <w:szCs w:val="24"/>
              </w:rPr>
            </w:pPr>
          </w:p>
        </w:tc>
        <w:tc>
          <w:tcPr>
            <w:tcW w:w="6368" w:type="dxa"/>
            <w:vMerge w:val="restart"/>
            <w:tcBorders>
              <w:left w:val="single" w:sz="4" w:space="0" w:color="auto"/>
            </w:tcBorders>
          </w:tcPr>
          <w:p w14:paraId="4FE1C8EE" w14:textId="11C9CE8B" w:rsidR="000170B6" w:rsidRPr="00283747" w:rsidRDefault="000170B6" w:rsidP="002E0750">
            <w:pPr>
              <w:spacing w:after="0" w:line="240" w:lineRule="auto"/>
              <w:rPr>
                <w:rFonts w:asciiTheme="minorHAnsi" w:eastAsia="Calibri" w:hAnsiTheme="minorHAnsi" w:cstheme="minorHAnsi"/>
                <w:sz w:val="24"/>
                <w:szCs w:val="24"/>
              </w:rPr>
            </w:pPr>
            <w:r w:rsidRPr="00283747">
              <w:rPr>
                <w:rFonts w:asciiTheme="minorHAnsi" w:eastAsia="Calibri" w:hAnsiTheme="minorHAnsi" w:cstheme="minorHAnsi"/>
                <w:sz w:val="24"/>
                <w:szCs w:val="24"/>
              </w:rPr>
              <w:t>Liczba przedstawicieli zagranicznych/polskich touroperatorów uczestniczących w warsztatach turystycznych</w:t>
            </w:r>
          </w:p>
        </w:tc>
        <w:tc>
          <w:tcPr>
            <w:tcW w:w="582" w:type="dxa"/>
            <w:tcBorders>
              <w:bottom w:val="single" w:sz="4" w:space="0" w:color="auto"/>
              <w:right w:val="single" w:sz="4" w:space="0" w:color="000000"/>
            </w:tcBorders>
            <w:shd w:val="clear" w:color="auto" w:fill="B8CCE4" w:themeFill="accent1" w:themeFillTint="66"/>
          </w:tcPr>
          <w:p w14:paraId="23E6434E" w14:textId="1AE5D380" w:rsidR="000170B6" w:rsidRPr="00283747" w:rsidRDefault="000170B6" w:rsidP="002E0750">
            <w:pPr>
              <w:spacing w:after="0" w:line="240" w:lineRule="auto"/>
              <w:jc w:val="center"/>
              <w:rPr>
                <w:rFonts w:asciiTheme="minorHAnsi" w:eastAsia="Calibri" w:hAnsiTheme="minorHAnsi" w:cstheme="minorHAnsi"/>
                <w:sz w:val="24"/>
                <w:szCs w:val="24"/>
              </w:rPr>
            </w:pPr>
            <w:r w:rsidRPr="00283747">
              <w:rPr>
                <w:rFonts w:asciiTheme="minorHAnsi" w:eastAsia="Calibri" w:hAnsiTheme="minorHAnsi" w:cstheme="minorHAnsi"/>
                <w:sz w:val="24"/>
                <w:szCs w:val="24"/>
              </w:rPr>
              <w:t>Z</w:t>
            </w:r>
          </w:p>
        </w:tc>
        <w:tc>
          <w:tcPr>
            <w:tcW w:w="709" w:type="dxa"/>
            <w:tcBorders>
              <w:left w:val="single" w:sz="4" w:space="0" w:color="000000"/>
              <w:bottom w:val="single" w:sz="4" w:space="0" w:color="auto"/>
              <w:right w:val="single" w:sz="4" w:space="0" w:color="auto"/>
            </w:tcBorders>
            <w:shd w:val="clear" w:color="auto" w:fill="B8CCE4" w:themeFill="accent1" w:themeFillTint="66"/>
          </w:tcPr>
          <w:p w14:paraId="53B0CFF1" w14:textId="7DEF8ED1" w:rsidR="000170B6" w:rsidRPr="00283747" w:rsidRDefault="000170B6" w:rsidP="002E0750">
            <w:pPr>
              <w:spacing w:after="0" w:line="240" w:lineRule="auto"/>
              <w:jc w:val="center"/>
              <w:rPr>
                <w:rFonts w:asciiTheme="minorHAnsi" w:eastAsia="Calibri" w:hAnsiTheme="minorHAnsi" w:cstheme="minorHAnsi"/>
                <w:sz w:val="24"/>
                <w:szCs w:val="24"/>
              </w:rPr>
            </w:pPr>
            <w:r w:rsidRPr="00283747">
              <w:rPr>
                <w:rFonts w:asciiTheme="minorHAnsi" w:eastAsia="Calibri" w:hAnsiTheme="minorHAnsi" w:cstheme="minorHAnsi"/>
                <w:sz w:val="24"/>
                <w:szCs w:val="24"/>
              </w:rPr>
              <w:t>P</w:t>
            </w:r>
          </w:p>
        </w:tc>
        <w:tc>
          <w:tcPr>
            <w:tcW w:w="567" w:type="dxa"/>
            <w:tcBorders>
              <w:left w:val="single" w:sz="4" w:space="0" w:color="auto"/>
              <w:bottom w:val="single" w:sz="4" w:space="0" w:color="auto"/>
            </w:tcBorders>
            <w:shd w:val="clear" w:color="auto" w:fill="B8CCE4" w:themeFill="accent1" w:themeFillTint="66"/>
          </w:tcPr>
          <w:p w14:paraId="41262AC4" w14:textId="6A46E667" w:rsidR="000170B6" w:rsidRPr="00283747" w:rsidRDefault="000170B6" w:rsidP="002E0750">
            <w:pPr>
              <w:spacing w:after="0" w:line="240" w:lineRule="auto"/>
              <w:jc w:val="center"/>
              <w:rPr>
                <w:rFonts w:asciiTheme="minorHAnsi" w:eastAsia="Calibri" w:hAnsiTheme="minorHAnsi" w:cstheme="minorHAnsi"/>
                <w:sz w:val="24"/>
                <w:szCs w:val="24"/>
              </w:rPr>
            </w:pPr>
            <w:r w:rsidRPr="00283747">
              <w:rPr>
                <w:rFonts w:asciiTheme="minorHAnsi" w:eastAsia="Calibri" w:hAnsiTheme="minorHAnsi" w:cstheme="minorHAnsi"/>
                <w:sz w:val="24"/>
                <w:szCs w:val="24"/>
              </w:rPr>
              <w:t>Z</w:t>
            </w:r>
          </w:p>
        </w:tc>
        <w:tc>
          <w:tcPr>
            <w:tcW w:w="585" w:type="dxa"/>
            <w:tcBorders>
              <w:left w:val="single" w:sz="4" w:space="0" w:color="auto"/>
              <w:bottom w:val="single" w:sz="4" w:space="0" w:color="auto"/>
            </w:tcBorders>
            <w:shd w:val="clear" w:color="auto" w:fill="B8CCE4" w:themeFill="accent1" w:themeFillTint="66"/>
          </w:tcPr>
          <w:p w14:paraId="70436F5A" w14:textId="3D01EEA3" w:rsidR="000170B6" w:rsidRPr="00283747" w:rsidRDefault="000170B6" w:rsidP="002E0750">
            <w:pPr>
              <w:spacing w:after="0" w:line="240" w:lineRule="auto"/>
              <w:jc w:val="center"/>
              <w:rPr>
                <w:rFonts w:asciiTheme="minorHAnsi" w:eastAsia="Calibri" w:hAnsiTheme="minorHAnsi" w:cstheme="minorHAnsi"/>
                <w:sz w:val="24"/>
                <w:szCs w:val="24"/>
              </w:rPr>
            </w:pPr>
            <w:r w:rsidRPr="00283747">
              <w:rPr>
                <w:rFonts w:asciiTheme="minorHAnsi" w:eastAsia="Calibri" w:hAnsiTheme="minorHAnsi" w:cstheme="minorHAnsi"/>
                <w:sz w:val="24"/>
                <w:szCs w:val="24"/>
              </w:rPr>
              <w:t>P</w:t>
            </w:r>
          </w:p>
        </w:tc>
      </w:tr>
      <w:tr w:rsidR="000170B6" w:rsidRPr="00283747" w14:paraId="01EABBD4" w14:textId="77777777" w:rsidTr="00D949D3">
        <w:trPr>
          <w:gridAfter w:val="1"/>
          <w:wAfter w:w="16" w:type="dxa"/>
          <w:trHeight w:val="434"/>
        </w:trPr>
        <w:tc>
          <w:tcPr>
            <w:tcW w:w="705" w:type="dxa"/>
            <w:vMerge/>
            <w:tcBorders>
              <w:left w:val="single" w:sz="4" w:space="0" w:color="auto"/>
              <w:right w:val="single" w:sz="4" w:space="0" w:color="auto"/>
            </w:tcBorders>
            <w:shd w:val="clear" w:color="auto" w:fill="auto"/>
          </w:tcPr>
          <w:p w14:paraId="341745B6" w14:textId="77777777" w:rsidR="000170B6" w:rsidRPr="00283747" w:rsidRDefault="000170B6" w:rsidP="002E0750">
            <w:pPr>
              <w:spacing w:after="0" w:line="240" w:lineRule="auto"/>
              <w:rPr>
                <w:rFonts w:asciiTheme="minorHAnsi" w:eastAsia="Calibri" w:hAnsiTheme="minorHAnsi" w:cstheme="minorHAnsi"/>
                <w:sz w:val="24"/>
                <w:szCs w:val="24"/>
              </w:rPr>
            </w:pPr>
          </w:p>
        </w:tc>
        <w:tc>
          <w:tcPr>
            <w:tcW w:w="6368" w:type="dxa"/>
            <w:vMerge/>
            <w:tcBorders>
              <w:left w:val="single" w:sz="4" w:space="0" w:color="auto"/>
            </w:tcBorders>
          </w:tcPr>
          <w:p w14:paraId="7BDA1408" w14:textId="77777777" w:rsidR="000170B6" w:rsidRPr="00283747" w:rsidRDefault="000170B6" w:rsidP="002E0750">
            <w:pPr>
              <w:spacing w:after="0" w:line="240" w:lineRule="auto"/>
              <w:rPr>
                <w:rFonts w:asciiTheme="minorHAnsi" w:eastAsia="Calibri" w:hAnsiTheme="minorHAnsi" w:cstheme="minorHAnsi"/>
                <w:sz w:val="24"/>
                <w:szCs w:val="24"/>
              </w:rPr>
            </w:pPr>
          </w:p>
        </w:tc>
        <w:tc>
          <w:tcPr>
            <w:tcW w:w="582" w:type="dxa"/>
            <w:tcBorders>
              <w:top w:val="single" w:sz="4" w:space="0" w:color="auto"/>
              <w:right w:val="single" w:sz="4" w:space="0" w:color="000000"/>
            </w:tcBorders>
            <w:shd w:val="clear" w:color="auto" w:fill="DBE5F1" w:themeFill="accent1" w:themeFillTint="33"/>
          </w:tcPr>
          <w:p w14:paraId="783F6A98" w14:textId="37CD376D" w:rsidR="000170B6" w:rsidRPr="00283747" w:rsidRDefault="00753E62" w:rsidP="002E0750">
            <w:pPr>
              <w:spacing w:after="0" w:line="240" w:lineRule="auto"/>
              <w:jc w:val="center"/>
              <w:rPr>
                <w:rFonts w:asciiTheme="minorHAnsi" w:eastAsia="Calibri" w:hAnsiTheme="minorHAnsi" w:cstheme="minorHAnsi"/>
                <w:sz w:val="24"/>
                <w:szCs w:val="24"/>
              </w:rPr>
            </w:pPr>
            <w:r>
              <w:rPr>
                <w:rFonts w:asciiTheme="minorHAnsi" w:eastAsia="Calibri" w:hAnsiTheme="minorHAnsi" w:cstheme="minorHAnsi"/>
                <w:sz w:val="24"/>
                <w:szCs w:val="24"/>
              </w:rPr>
              <w:t>911</w:t>
            </w:r>
          </w:p>
        </w:tc>
        <w:tc>
          <w:tcPr>
            <w:tcW w:w="709" w:type="dxa"/>
            <w:tcBorders>
              <w:top w:val="single" w:sz="4" w:space="0" w:color="auto"/>
              <w:left w:val="single" w:sz="4" w:space="0" w:color="000000"/>
              <w:right w:val="single" w:sz="4" w:space="0" w:color="auto"/>
            </w:tcBorders>
            <w:shd w:val="clear" w:color="auto" w:fill="DBE5F1" w:themeFill="accent1" w:themeFillTint="33"/>
          </w:tcPr>
          <w:p w14:paraId="33E93471" w14:textId="2375A77C" w:rsidR="000170B6" w:rsidRPr="00283747" w:rsidRDefault="00753E62" w:rsidP="002E0750">
            <w:pPr>
              <w:spacing w:after="0" w:line="240" w:lineRule="auto"/>
              <w:jc w:val="center"/>
              <w:rPr>
                <w:rFonts w:asciiTheme="minorHAnsi" w:eastAsia="Calibri" w:hAnsiTheme="minorHAnsi" w:cstheme="minorHAnsi"/>
                <w:sz w:val="24"/>
                <w:szCs w:val="24"/>
              </w:rPr>
            </w:pPr>
            <w:r>
              <w:rPr>
                <w:rFonts w:asciiTheme="minorHAnsi" w:eastAsia="Calibri" w:hAnsiTheme="minorHAnsi" w:cstheme="minorHAnsi"/>
                <w:sz w:val="24"/>
                <w:szCs w:val="24"/>
              </w:rPr>
              <w:t>0</w:t>
            </w:r>
          </w:p>
        </w:tc>
        <w:tc>
          <w:tcPr>
            <w:tcW w:w="567" w:type="dxa"/>
            <w:tcBorders>
              <w:top w:val="single" w:sz="4" w:space="0" w:color="auto"/>
              <w:left w:val="single" w:sz="4" w:space="0" w:color="auto"/>
            </w:tcBorders>
            <w:shd w:val="clear" w:color="auto" w:fill="DBE5F1" w:themeFill="accent1" w:themeFillTint="33"/>
          </w:tcPr>
          <w:p w14:paraId="148DAA32" w14:textId="39AB9A75" w:rsidR="000170B6" w:rsidRPr="00283747" w:rsidRDefault="00D949D3" w:rsidP="002E0750">
            <w:pPr>
              <w:spacing w:after="0" w:line="240" w:lineRule="auto"/>
              <w:jc w:val="center"/>
              <w:rPr>
                <w:rFonts w:asciiTheme="minorHAnsi" w:eastAsia="Calibri" w:hAnsiTheme="minorHAnsi" w:cstheme="minorHAnsi"/>
                <w:sz w:val="24"/>
                <w:szCs w:val="24"/>
              </w:rPr>
            </w:pPr>
            <w:r>
              <w:rPr>
                <w:rFonts w:asciiTheme="minorHAnsi" w:eastAsia="Calibri" w:hAnsiTheme="minorHAnsi" w:cstheme="minorHAnsi"/>
                <w:sz w:val="24"/>
                <w:szCs w:val="24"/>
              </w:rPr>
              <w:t>968</w:t>
            </w:r>
          </w:p>
        </w:tc>
        <w:tc>
          <w:tcPr>
            <w:tcW w:w="585" w:type="dxa"/>
            <w:tcBorders>
              <w:top w:val="single" w:sz="4" w:space="0" w:color="auto"/>
              <w:left w:val="single" w:sz="4" w:space="0" w:color="auto"/>
            </w:tcBorders>
            <w:shd w:val="clear" w:color="auto" w:fill="DBE5F1" w:themeFill="accent1" w:themeFillTint="33"/>
          </w:tcPr>
          <w:p w14:paraId="19C6FD29" w14:textId="0751400B" w:rsidR="000170B6" w:rsidRPr="00283747" w:rsidRDefault="00D949D3" w:rsidP="002E0750">
            <w:pPr>
              <w:spacing w:after="0" w:line="240" w:lineRule="auto"/>
              <w:jc w:val="center"/>
              <w:rPr>
                <w:rFonts w:asciiTheme="minorHAnsi" w:eastAsia="Calibri" w:hAnsiTheme="minorHAnsi" w:cstheme="minorHAnsi"/>
                <w:sz w:val="24"/>
                <w:szCs w:val="24"/>
              </w:rPr>
            </w:pPr>
            <w:r>
              <w:rPr>
                <w:rFonts w:asciiTheme="minorHAnsi" w:eastAsia="Calibri" w:hAnsiTheme="minorHAnsi" w:cstheme="minorHAnsi"/>
                <w:sz w:val="24"/>
                <w:szCs w:val="24"/>
              </w:rPr>
              <w:t>0</w:t>
            </w:r>
          </w:p>
        </w:tc>
      </w:tr>
      <w:tr w:rsidR="002E0750" w:rsidRPr="00283747" w14:paraId="049D7C3D" w14:textId="77777777" w:rsidTr="00D949D3">
        <w:trPr>
          <w:gridAfter w:val="1"/>
          <w:wAfter w:w="16" w:type="dxa"/>
          <w:trHeight w:val="225"/>
        </w:trPr>
        <w:tc>
          <w:tcPr>
            <w:tcW w:w="705" w:type="dxa"/>
            <w:vMerge/>
            <w:tcBorders>
              <w:left w:val="single" w:sz="4" w:space="0" w:color="auto"/>
              <w:right w:val="single" w:sz="4" w:space="0" w:color="auto"/>
            </w:tcBorders>
            <w:shd w:val="clear" w:color="auto" w:fill="auto"/>
          </w:tcPr>
          <w:p w14:paraId="352E18E2" w14:textId="77777777" w:rsidR="002E0750" w:rsidRPr="00283747" w:rsidRDefault="002E0750" w:rsidP="002E0750">
            <w:pPr>
              <w:spacing w:after="0" w:line="240" w:lineRule="auto"/>
              <w:rPr>
                <w:rFonts w:asciiTheme="minorHAnsi" w:eastAsia="Calibri" w:hAnsiTheme="minorHAnsi" w:cstheme="minorHAnsi"/>
                <w:sz w:val="24"/>
                <w:szCs w:val="24"/>
              </w:rPr>
            </w:pPr>
          </w:p>
        </w:tc>
        <w:tc>
          <w:tcPr>
            <w:tcW w:w="6368" w:type="dxa"/>
            <w:vMerge w:val="restart"/>
            <w:tcBorders>
              <w:left w:val="single" w:sz="4" w:space="0" w:color="auto"/>
            </w:tcBorders>
          </w:tcPr>
          <w:p w14:paraId="447D6154" w14:textId="5EA8609C" w:rsidR="002E0750" w:rsidRPr="00283747" w:rsidRDefault="002E0750" w:rsidP="002E0750">
            <w:pPr>
              <w:spacing w:after="0" w:line="240" w:lineRule="auto"/>
              <w:rPr>
                <w:rFonts w:asciiTheme="minorHAnsi" w:eastAsia="Calibri" w:hAnsiTheme="minorHAnsi" w:cstheme="minorHAnsi"/>
                <w:sz w:val="24"/>
                <w:szCs w:val="24"/>
              </w:rPr>
            </w:pPr>
            <w:r w:rsidRPr="00283747">
              <w:rPr>
                <w:rFonts w:asciiTheme="minorHAnsi" w:eastAsia="Calibri" w:hAnsiTheme="minorHAnsi" w:cstheme="minorHAnsi"/>
                <w:sz w:val="24"/>
                <w:szCs w:val="24"/>
              </w:rPr>
              <w:t>Liczba zorganizowanych</w:t>
            </w:r>
            <w:r w:rsidR="00685D34">
              <w:rPr>
                <w:rFonts w:asciiTheme="minorHAnsi" w:eastAsia="Calibri" w:hAnsiTheme="minorHAnsi" w:cstheme="minorHAnsi"/>
                <w:sz w:val="24"/>
                <w:szCs w:val="24"/>
              </w:rPr>
              <w:t xml:space="preserve"> </w:t>
            </w:r>
            <w:r w:rsidRPr="00283747">
              <w:rPr>
                <w:rFonts w:asciiTheme="minorHAnsi" w:eastAsia="Calibri" w:hAnsiTheme="minorHAnsi" w:cstheme="minorHAnsi"/>
                <w:sz w:val="24"/>
                <w:szCs w:val="24"/>
              </w:rPr>
              <w:t>prezentacji dla przedstawicieli branży</w:t>
            </w:r>
            <w:r w:rsidR="000170B6" w:rsidRPr="00283747">
              <w:rPr>
                <w:rFonts w:asciiTheme="minorHAnsi" w:eastAsia="Calibri" w:hAnsiTheme="minorHAnsi" w:cstheme="minorHAnsi"/>
                <w:sz w:val="24"/>
                <w:szCs w:val="24"/>
              </w:rPr>
              <w:t xml:space="preserve"> oraz liczba </w:t>
            </w:r>
            <w:r w:rsidR="00685D34">
              <w:rPr>
                <w:rFonts w:asciiTheme="minorHAnsi" w:eastAsia="Calibri" w:hAnsiTheme="minorHAnsi" w:cstheme="minorHAnsi"/>
                <w:sz w:val="24"/>
                <w:szCs w:val="24"/>
              </w:rPr>
              <w:t xml:space="preserve">ich </w:t>
            </w:r>
            <w:r w:rsidR="000170B6" w:rsidRPr="00283747">
              <w:rPr>
                <w:rFonts w:asciiTheme="minorHAnsi" w:eastAsia="Calibri" w:hAnsiTheme="minorHAnsi" w:cstheme="minorHAnsi"/>
                <w:sz w:val="24"/>
                <w:szCs w:val="24"/>
              </w:rPr>
              <w:t>uczestników</w:t>
            </w:r>
          </w:p>
        </w:tc>
        <w:tc>
          <w:tcPr>
            <w:tcW w:w="582" w:type="dxa"/>
            <w:tcBorders>
              <w:right w:val="single" w:sz="4" w:space="0" w:color="000000"/>
            </w:tcBorders>
            <w:shd w:val="clear" w:color="auto" w:fill="B8CCE4" w:themeFill="accent1" w:themeFillTint="66"/>
          </w:tcPr>
          <w:p w14:paraId="190BBB72" w14:textId="650ED072" w:rsidR="002E0750" w:rsidRPr="00283747" w:rsidRDefault="000170B6" w:rsidP="002E0750">
            <w:pPr>
              <w:spacing w:after="0" w:line="240" w:lineRule="auto"/>
              <w:jc w:val="center"/>
              <w:rPr>
                <w:rFonts w:asciiTheme="minorHAnsi" w:eastAsia="Calibri" w:hAnsiTheme="minorHAnsi" w:cstheme="minorHAnsi"/>
                <w:sz w:val="24"/>
                <w:szCs w:val="24"/>
              </w:rPr>
            </w:pPr>
            <w:r w:rsidRPr="00283747">
              <w:rPr>
                <w:rFonts w:asciiTheme="minorHAnsi" w:eastAsia="Calibri" w:hAnsiTheme="minorHAnsi" w:cstheme="minorHAnsi"/>
                <w:sz w:val="24"/>
                <w:szCs w:val="24"/>
              </w:rPr>
              <w:t>P</w:t>
            </w:r>
          </w:p>
        </w:tc>
        <w:tc>
          <w:tcPr>
            <w:tcW w:w="709" w:type="dxa"/>
            <w:tcBorders>
              <w:left w:val="single" w:sz="4" w:space="0" w:color="000000"/>
              <w:right w:val="single" w:sz="4" w:space="0" w:color="auto"/>
            </w:tcBorders>
            <w:shd w:val="clear" w:color="auto" w:fill="B8CCE4" w:themeFill="accent1" w:themeFillTint="66"/>
          </w:tcPr>
          <w:p w14:paraId="7222B56A" w14:textId="045F9942" w:rsidR="002E0750" w:rsidRPr="00283747" w:rsidRDefault="000170B6" w:rsidP="002E0750">
            <w:pPr>
              <w:spacing w:after="0" w:line="240" w:lineRule="auto"/>
              <w:jc w:val="center"/>
              <w:rPr>
                <w:rFonts w:asciiTheme="minorHAnsi" w:eastAsia="Calibri" w:hAnsiTheme="minorHAnsi" w:cstheme="minorHAnsi"/>
                <w:sz w:val="24"/>
                <w:szCs w:val="24"/>
              </w:rPr>
            </w:pPr>
            <w:r w:rsidRPr="00283747">
              <w:rPr>
                <w:rFonts w:asciiTheme="minorHAnsi" w:eastAsia="Calibri" w:hAnsiTheme="minorHAnsi" w:cstheme="minorHAnsi"/>
                <w:sz w:val="24"/>
                <w:szCs w:val="24"/>
              </w:rPr>
              <w:t>U</w:t>
            </w:r>
          </w:p>
        </w:tc>
        <w:tc>
          <w:tcPr>
            <w:tcW w:w="567" w:type="dxa"/>
            <w:tcBorders>
              <w:left w:val="single" w:sz="4" w:space="0" w:color="auto"/>
            </w:tcBorders>
            <w:shd w:val="clear" w:color="auto" w:fill="B8CCE4" w:themeFill="accent1" w:themeFillTint="66"/>
          </w:tcPr>
          <w:p w14:paraId="38969BC5" w14:textId="62872568" w:rsidR="002E0750" w:rsidRPr="00283747" w:rsidRDefault="000170B6" w:rsidP="002E0750">
            <w:pPr>
              <w:spacing w:after="0" w:line="240" w:lineRule="auto"/>
              <w:jc w:val="center"/>
              <w:rPr>
                <w:rFonts w:asciiTheme="minorHAnsi" w:eastAsia="Calibri" w:hAnsiTheme="minorHAnsi" w:cstheme="minorHAnsi"/>
                <w:sz w:val="24"/>
                <w:szCs w:val="24"/>
              </w:rPr>
            </w:pPr>
            <w:r w:rsidRPr="00283747">
              <w:rPr>
                <w:rFonts w:asciiTheme="minorHAnsi" w:eastAsia="Calibri" w:hAnsiTheme="minorHAnsi" w:cstheme="minorHAnsi"/>
                <w:sz w:val="24"/>
                <w:szCs w:val="24"/>
              </w:rPr>
              <w:t>P</w:t>
            </w:r>
          </w:p>
        </w:tc>
        <w:tc>
          <w:tcPr>
            <w:tcW w:w="585" w:type="dxa"/>
            <w:tcBorders>
              <w:left w:val="single" w:sz="4" w:space="0" w:color="auto"/>
            </w:tcBorders>
            <w:shd w:val="clear" w:color="auto" w:fill="B8CCE4" w:themeFill="accent1" w:themeFillTint="66"/>
          </w:tcPr>
          <w:p w14:paraId="04E29C94" w14:textId="75B2FBF7" w:rsidR="002E0750" w:rsidRPr="00283747" w:rsidRDefault="000170B6" w:rsidP="002E0750">
            <w:pPr>
              <w:spacing w:after="0" w:line="240" w:lineRule="auto"/>
              <w:jc w:val="center"/>
              <w:rPr>
                <w:rFonts w:asciiTheme="minorHAnsi" w:eastAsia="Calibri" w:hAnsiTheme="minorHAnsi" w:cstheme="minorHAnsi"/>
                <w:sz w:val="24"/>
                <w:szCs w:val="24"/>
              </w:rPr>
            </w:pPr>
            <w:r w:rsidRPr="00283747">
              <w:rPr>
                <w:rFonts w:asciiTheme="minorHAnsi" w:eastAsia="Calibri" w:hAnsiTheme="minorHAnsi" w:cstheme="minorHAnsi"/>
                <w:sz w:val="24"/>
                <w:szCs w:val="24"/>
              </w:rPr>
              <w:t>U</w:t>
            </w:r>
          </w:p>
        </w:tc>
      </w:tr>
      <w:tr w:rsidR="002E0750" w:rsidRPr="00283747" w14:paraId="578F6FD1" w14:textId="77777777" w:rsidTr="00D949D3">
        <w:trPr>
          <w:gridAfter w:val="1"/>
          <w:wAfter w:w="16" w:type="dxa"/>
          <w:trHeight w:val="330"/>
        </w:trPr>
        <w:tc>
          <w:tcPr>
            <w:tcW w:w="705" w:type="dxa"/>
            <w:vMerge/>
            <w:tcBorders>
              <w:left w:val="single" w:sz="4" w:space="0" w:color="auto"/>
              <w:bottom w:val="single" w:sz="4" w:space="0" w:color="auto"/>
              <w:right w:val="single" w:sz="4" w:space="0" w:color="auto"/>
            </w:tcBorders>
            <w:shd w:val="clear" w:color="auto" w:fill="auto"/>
          </w:tcPr>
          <w:p w14:paraId="28B3D28E" w14:textId="77777777" w:rsidR="002E0750" w:rsidRPr="00283747" w:rsidRDefault="002E0750" w:rsidP="002E0750">
            <w:pPr>
              <w:spacing w:after="0" w:line="240" w:lineRule="auto"/>
              <w:rPr>
                <w:rFonts w:asciiTheme="minorHAnsi" w:eastAsia="Calibri" w:hAnsiTheme="minorHAnsi" w:cstheme="minorHAnsi"/>
                <w:sz w:val="24"/>
                <w:szCs w:val="24"/>
              </w:rPr>
            </w:pPr>
          </w:p>
        </w:tc>
        <w:tc>
          <w:tcPr>
            <w:tcW w:w="6368" w:type="dxa"/>
            <w:vMerge/>
            <w:tcBorders>
              <w:left w:val="single" w:sz="4" w:space="0" w:color="auto"/>
              <w:bottom w:val="single" w:sz="4" w:space="0" w:color="auto"/>
            </w:tcBorders>
          </w:tcPr>
          <w:p w14:paraId="15A15360" w14:textId="77777777" w:rsidR="002E0750" w:rsidRPr="00283747" w:rsidRDefault="002E0750" w:rsidP="002E0750">
            <w:pPr>
              <w:spacing w:after="0" w:line="240" w:lineRule="auto"/>
              <w:rPr>
                <w:rFonts w:asciiTheme="minorHAnsi" w:eastAsia="Calibri" w:hAnsiTheme="minorHAnsi" w:cstheme="minorHAnsi"/>
                <w:sz w:val="24"/>
                <w:szCs w:val="24"/>
              </w:rPr>
            </w:pPr>
          </w:p>
        </w:tc>
        <w:tc>
          <w:tcPr>
            <w:tcW w:w="582" w:type="dxa"/>
            <w:tcBorders>
              <w:right w:val="single" w:sz="4" w:space="0" w:color="000000"/>
            </w:tcBorders>
            <w:shd w:val="clear" w:color="auto" w:fill="DBE5F1" w:themeFill="accent1" w:themeFillTint="33"/>
          </w:tcPr>
          <w:p w14:paraId="69084FC8" w14:textId="37FF4B42" w:rsidR="006E1F68" w:rsidRPr="00283747" w:rsidRDefault="00E66D6B" w:rsidP="002E0750">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1</w:t>
            </w:r>
          </w:p>
        </w:tc>
        <w:tc>
          <w:tcPr>
            <w:tcW w:w="709" w:type="dxa"/>
            <w:tcBorders>
              <w:left w:val="single" w:sz="4" w:space="0" w:color="000000"/>
              <w:right w:val="single" w:sz="4" w:space="0" w:color="auto"/>
            </w:tcBorders>
            <w:shd w:val="clear" w:color="auto" w:fill="DBE5F1" w:themeFill="accent1" w:themeFillTint="33"/>
          </w:tcPr>
          <w:p w14:paraId="7EE9978D" w14:textId="57F70535" w:rsidR="002E0750" w:rsidRPr="00283747" w:rsidRDefault="00E66D6B" w:rsidP="002E0750">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8</w:t>
            </w:r>
          </w:p>
        </w:tc>
        <w:tc>
          <w:tcPr>
            <w:tcW w:w="567" w:type="dxa"/>
            <w:tcBorders>
              <w:left w:val="single" w:sz="4" w:space="0" w:color="auto"/>
            </w:tcBorders>
            <w:shd w:val="clear" w:color="auto" w:fill="DBE5F1" w:themeFill="accent1" w:themeFillTint="33"/>
          </w:tcPr>
          <w:p w14:paraId="6267EBA4" w14:textId="531288B0" w:rsidR="002E0750" w:rsidRPr="00283747" w:rsidRDefault="00D949D3" w:rsidP="002E0750">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1</w:t>
            </w:r>
          </w:p>
        </w:tc>
        <w:tc>
          <w:tcPr>
            <w:tcW w:w="585" w:type="dxa"/>
            <w:tcBorders>
              <w:left w:val="single" w:sz="4" w:space="0" w:color="auto"/>
            </w:tcBorders>
            <w:shd w:val="clear" w:color="auto" w:fill="DBE5F1" w:themeFill="accent1" w:themeFillTint="33"/>
          </w:tcPr>
          <w:p w14:paraId="47C7D050" w14:textId="2B67BA5F" w:rsidR="002E0750" w:rsidRPr="00283747" w:rsidRDefault="00D949D3" w:rsidP="002E0750">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20</w:t>
            </w:r>
          </w:p>
        </w:tc>
      </w:tr>
      <w:tr w:rsidR="002E0750" w:rsidRPr="00283747" w14:paraId="413CFE3E" w14:textId="77777777" w:rsidTr="00D949D3">
        <w:trPr>
          <w:trHeight w:val="128"/>
        </w:trPr>
        <w:tc>
          <w:tcPr>
            <w:tcW w:w="705" w:type="dxa"/>
            <w:vMerge w:val="restart"/>
            <w:tcBorders>
              <w:top w:val="single" w:sz="4" w:space="0" w:color="auto"/>
              <w:left w:val="single" w:sz="4" w:space="0" w:color="auto"/>
              <w:right w:val="single" w:sz="4" w:space="0" w:color="auto"/>
            </w:tcBorders>
            <w:shd w:val="clear" w:color="auto" w:fill="auto"/>
          </w:tcPr>
          <w:p w14:paraId="34C18E33" w14:textId="77777777" w:rsidR="002E0750" w:rsidRPr="00283747" w:rsidRDefault="002E0750" w:rsidP="002E0750">
            <w:pPr>
              <w:spacing w:after="0" w:line="240" w:lineRule="auto"/>
              <w:rPr>
                <w:rFonts w:asciiTheme="minorHAnsi" w:eastAsia="Calibri" w:hAnsiTheme="minorHAnsi" w:cstheme="minorHAnsi"/>
                <w:sz w:val="24"/>
                <w:szCs w:val="24"/>
              </w:rPr>
            </w:pPr>
            <w:r w:rsidRPr="00283747">
              <w:rPr>
                <w:rFonts w:asciiTheme="minorHAnsi" w:eastAsia="Calibri" w:hAnsiTheme="minorHAnsi" w:cstheme="minorHAnsi"/>
                <w:sz w:val="24"/>
                <w:szCs w:val="24"/>
              </w:rPr>
              <w:t>3.</w:t>
            </w:r>
          </w:p>
        </w:tc>
        <w:tc>
          <w:tcPr>
            <w:tcW w:w="8827" w:type="dxa"/>
            <w:gridSpan w:val="6"/>
            <w:tcBorders>
              <w:top w:val="single" w:sz="4" w:space="0" w:color="auto"/>
              <w:left w:val="single" w:sz="4" w:space="0" w:color="auto"/>
              <w:bottom w:val="single" w:sz="4" w:space="0" w:color="auto"/>
            </w:tcBorders>
            <w:shd w:val="clear" w:color="auto" w:fill="FFFFFF" w:themeFill="background1"/>
          </w:tcPr>
          <w:p w14:paraId="00791C3D" w14:textId="77777777" w:rsidR="002E0750" w:rsidRPr="00283747" w:rsidRDefault="002E0750" w:rsidP="002E0750">
            <w:pPr>
              <w:spacing w:after="0" w:line="240" w:lineRule="auto"/>
              <w:rPr>
                <w:rFonts w:asciiTheme="minorHAnsi" w:eastAsia="Calibri" w:hAnsiTheme="minorHAnsi" w:cstheme="minorHAnsi"/>
                <w:sz w:val="24"/>
                <w:szCs w:val="24"/>
              </w:rPr>
            </w:pPr>
            <w:r w:rsidRPr="00283747">
              <w:rPr>
                <w:rFonts w:asciiTheme="minorHAnsi" w:eastAsia="Calibri" w:hAnsiTheme="minorHAnsi" w:cstheme="minorHAnsi"/>
                <w:b/>
                <w:sz w:val="24"/>
                <w:szCs w:val="24"/>
              </w:rPr>
              <w:t>Liczba adresów w bazie newslettera</w:t>
            </w:r>
          </w:p>
        </w:tc>
      </w:tr>
      <w:tr w:rsidR="002E0750" w:rsidRPr="00283747" w14:paraId="092A049E" w14:textId="77777777" w:rsidTr="00D949D3">
        <w:trPr>
          <w:gridAfter w:val="1"/>
          <w:wAfter w:w="16" w:type="dxa"/>
          <w:trHeight w:val="298"/>
        </w:trPr>
        <w:tc>
          <w:tcPr>
            <w:tcW w:w="705" w:type="dxa"/>
            <w:vMerge/>
            <w:tcBorders>
              <w:left w:val="single" w:sz="4" w:space="0" w:color="auto"/>
              <w:right w:val="single" w:sz="4" w:space="0" w:color="auto"/>
            </w:tcBorders>
            <w:shd w:val="clear" w:color="auto" w:fill="auto"/>
          </w:tcPr>
          <w:p w14:paraId="5BF25F33" w14:textId="77777777" w:rsidR="002E0750" w:rsidRPr="00283747" w:rsidRDefault="002E0750" w:rsidP="002E0750">
            <w:pPr>
              <w:spacing w:after="0" w:line="240" w:lineRule="auto"/>
              <w:rPr>
                <w:rFonts w:asciiTheme="minorHAnsi" w:eastAsia="Calibri" w:hAnsiTheme="minorHAnsi" w:cstheme="minorHAnsi"/>
                <w:sz w:val="24"/>
                <w:szCs w:val="24"/>
              </w:rPr>
            </w:pPr>
          </w:p>
        </w:tc>
        <w:tc>
          <w:tcPr>
            <w:tcW w:w="6368" w:type="dxa"/>
            <w:tcBorders>
              <w:top w:val="single" w:sz="4" w:space="0" w:color="auto"/>
              <w:left w:val="single" w:sz="4" w:space="0" w:color="auto"/>
            </w:tcBorders>
          </w:tcPr>
          <w:p w14:paraId="7C3B0230" w14:textId="2FEC8C09" w:rsidR="002E0750" w:rsidRPr="00283747" w:rsidRDefault="002E0750" w:rsidP="002E0750">
            <w:pPr>
              <w:spacing w:after="0" w:line="240" w:lineRule="auto"/>
              <w:rPr>
                <w:rFonts w:asciiTheme="minorHAnsi" w:eastAsia="Calibri" w:hAnsiTheme="minorHAnsi" w:cstheme="minorHAnsi"/>
                <w:sz w:val="24"/>
                <w:szCs w:val="24"/>
              </w:rPr>
            </w:pPr>
            <w:r w:rsidRPr="00283747">
              <w:rPr>
                <w:rFonts w:asciiTheme="minorHAnsi" w:eastAsia="Calibri" w:hAnsiTheme="minorHAnsi" w:cstheme="minorHAnsi"/>
                <w:sz w:val="24"/>
                <w:szCs w:val="24"/>
              </w:rPr>
              <w:t xml:space="preserve">system </w:t>
            </w:r>
            <w:r w:rsidR="00B8076C">
              <w:rPr>
                <w:rFonts w:asciiTheme="minorHAnsi" w:eastAsia="Calibri" w:hAnsiTheme="minorHAnsi" w:cstheme="minorHAnsi"/>
                <w:sz w:val="24"/>
                <w:szCs w:val="24"/>
              </w:rPr>
              <w:t>Sare</w:t>
            </w:r>
          </w:p>
        </w:tc>
        <w:tc>
          <w:tcPr>
            <w:tcW w:w="1291" w:type="dxa"/>
            <w:gridSpan w:val="2"/>
            <w:tcBorders>
              <w:right w:val="single" w:sz="4" w:space="0" w:color="auto"/>
            </w:tcBorders>
            <w:shd w:val="clear" w:color="auto" w:fill="DBE5F1" w:themeFill="accent1" w:themeFillTint="33"/>
          </w:tcPr>
          <w:p w14:paraId="7ECFE365" w14:textId="18329BFF" w:rsidR="002E0750" w:rsidRPr="00606EC4" w:rsidRDefault="00E66D6B" w:rsidP="002E0750">
            <w:pPr>
              <w:spacing w:after="0" w:line="240" w:lineRule="auto"/>
              <w:rPr>
                <w:rFonts w:asciiTheme="minorHAnsi" w:eastAsia="Calibri" w:hAnsiTheme="minorHAnsi" w:cstheme="minorHAnsi"/>
                <w:sz w:val="24"/>
                <w:szCs w:val="24"/>
              </w:rPr>
            </w:pPr>
            <w:r w:rsidRPr="00606EC4">
              <w:rPr>
                <w:rFonts w:asciiTheme="minorHAnsi" w:eastAsia="Calibri" w:hAnsiTheme="minorHAnsi" w:cstheme="minorHAnsi"/>
                <w:sz w:val="24"/>
                <w:szCs w:val="24"/>
              </w:rPr>
              <w:t>5675</w:t>
            </w:r>
          </w:p>
        </w:tc>
        <w:tc>
          <w:tcPr>
            <w:tcW w:w="1152" w:type="dxa"/>
            <w:gridSpan w:val="2"/>
            <w:tcBorders>
              <w:left w:val="single" w:sz="4" w:space="0" w:color="auto"/>
            </w:tcBorders>
            <w:shd w:val="clear" w:color="auto" w:fill="DBE5F1" w:themeFill="accent1" w:themeFillTint="33"/>
          </w:tcPr>
          <w:p w14:paraId="0853928E" w14:textId="5C775F5C" w:rsidR="002E0750" w:rsidRPr="00606EC4" w:rsidRDefault="003D52B8" w:rsidP="002E0750">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4986</w:t>
            </w:r>
          </w:p>
        </w:tc>
      </w:tr>
      <w:tr w:rsidR="002E0750" w:rsidRPr="00283747" w14:paraId="0374D362" w14:textId="77777777" w:rsidTr="00D949D3">
        <w:trPr>
          <w:gridAfter w:val="1"/>
          <w:wAfter w:w="16" w:type="dxa"/>
          <w:trHeight w:val="260"/>
        </w:trPr>
        <w:tc>
          <w:tcPr>
            <w:tcW w:w="705" w:type="dxa"/>
            <w:vMerge/>
            <w:tcBorders>
              <w:left w:val="single" w:sz="4" w:space="0" w:color="auto"/>
              <w:bottom w:val="single" w:sz="4" w:space="0" w:color="auto"/>
              <w:right w:val="single" w:sz="4" w:space="0" w:color="auto"/>
            </w:tcBorders>
            <w:shd w:val="clear" w:color="auto" w:fill="auto"/>
          </w:tcPr>
          <w:p w14:paraId="2BFFC943" w14:textId="77777777" w:rsidR="002E0750" w:rsidRPr="00283747" w:rsidRDefault="002E0750" w:rsidP="002E0750">
            <w:pPr>
              <w:spacing w:after="0" w:line="360" w:lineRule="auto"/>
              <w:rPr>
                <w:rFonts w:asciiTheme="minorHAnsi" w:eastAsia="Calibri" w:hAnsiTheme="minorHAnsi" w:cstheme="minorHAnsi"/>
                <w:sz w:val="24"/>
                <w:szCs w:val="24"/>
              </w:rPr>
            </w:pPr>
          </w:p>
        </w:tc>
        <w:tc>
          <w:tcPr>
            <w:tcW w:w="6368" w:type="dxa"/>
            <w:tcBorders>
              <w:left w:val="single" w:sz="4" w:space="0" w:color="auto"/>
              <w:bottom w:val="single" w:sz="4" w:space="0" w:color="auto"/>
            </w:tcBorders>
          </w:tcPr>
          <w:p w14:paraId="0ED8DB18" w14:textId="142E7FDF" w:rsidR="002E0750" w:rsidRPr="00283747" w:rsidRDefault="002E0750" w:rsidP="002E0750">
            <w:pPr>
              <w:spacing w:after="0" w:line="240" w:lineRule="auto"/>
              <w:rPr>
                <w:rFonts w:asciiTheme="minorHAnsi" w:eastAsia="Calibri" w:hAnsiTheme="minorHAnsi" w:cstheme="minorHAnsi"/>
                <w:sz w:val="24"/>
                <w:szCs w:val="24"/>
              </w:rPr>
            </w:pPr>
            <w:r w:rsidRPr="00283747">
              <w:rPr>
                <w:rFonts w:asciiTheme="minorHAnsi" w:eastAsia="Calibri" w:hAnsiTheme="minorHAnsi" w:cstheme="minorHAnsi"/>
                <w:sz w:val="24"/>
                <w:szCs w:val="24"/>
              </w:rPr>
              <w:t xml:space="preserve">inne niż </w:t>
            </w:r>
            <w:r w:rsidR="00B8076C">
              <w:rPr>
                <w:rFonts w:asciiTheme="minorHAnsi" w:eastAsia="Calibri" w:hAnsiTheme="minorHAnsi" w:cstheme="minorHAnsi"/>
                <w:sz w:val="24"/>
                <w:szCs w:val="24"/>
              </w:rPr>
              <w:t>Sare</w:t>
            </w:r>
          </w:p>
        </w:tc>
        <w:tc>
          <w:tcPr>
            <w:tcW w:w="1291" w:type="dxa"/>
            <w:gridSpan w:val="2"/>
            <w:tcBorders>
              <w:right w:val="single" w:sz="4" w:space="0" w:color="auto"/>
            </w:tcBorders>
            <w:shd w:val="clear" w:color="auto" w:fill="DBE5F1" w:themeFill="accent1" w:themeFillTint="33"/>
          </w:tcPr>
          <w:p w14:paraId="3059F3B3" w14:textId="5081328E" w:rsidR="002E0750" w:rsidRPr="00606EC4" w:rsidRDefault="00E66D6B" w:rsidP="002E0750">
            <w:pPr>
              <w:spacing w:after="0" w:line="240" w:lineRule="auto"/>
              <w:rPr>
                <w:rFonts w:asciiTheme="minorHAnsi" w:eastAsia="Calibri" w:hAnsiTheme="minorHAnsi" w:cstheme="minorHAnsi"/>
                <w:sz w:val="24"/>
                <w:szCs w:val="24"/>
              </w:rPr>
            </w:pPr>
            <w:r w:rsidRPr="00606EC4">
              <w:rPr>
                <w:rFonts w:asciiTheme="minorHAnsi" w:eastAsia="Calibri" w:hAnsiTheme="minorHAnsi" w:cstheme="minorHAnsi"/>
                <w:sz w:val="24"/>
                <w:szCs w:val="24"/>
              </w:rPr>
              <w:t>-</w:t>
            </w:r>
          </w:p>
        </w:tc>
        <w:tc>
          <w:tcPr>
            <w:tcW w:w="1152" w:type="dxa"/>
            <w:gridSpan w:val="2"/>
            <w:tcBorders>
              <w:left w:val="single" w:sz="4" w:space="0" w:color="auto"/>
            </w:tcBorders>
            <w:shd w:val="clear" w:color="auto" w:fill="DBE5F1" w:themeFill="accent1" w:themeFillTint="33"/>
          </w:tcPr>
          <w:p w14:paraId="05E6D48D" w14:textId="077D4B21" w:rsidR="002E0750" w:rsidRPr="00606EC4" w:rsidRDefault="00E66D6B" w:rsidP="002E0750">
            <w:pPr>
              <w:spacing w:after="0" w:line="240" w:lineRule="auto"/>
              <w:rPr>
                <w:rFonts w:asciiTheme="minorHAnsi" w:eastAsia="Calibri" w:hAnsiTheme="minorHAnsi" w:cstheme="minorHAnsi"/>
                <w:sz w:val="24"/>
                <w:szCs w:val="24"/>
              </w:rPr>
            </w:pPr>
            <w:r w:rsidRPr="00606EC4">
              <w:rPr>
                <w:rFonts w:asciiTheme="minorHAnsi" w:eastAsia="Calibri" w:hAnsiTheme="minorHAnsi" w:cstheme="minorHAnsi"/>
                <w:sz w:val="24"/>
                <w:szCs w:val="24"/>
              </w:rPr>
              <w:t>-</w:t>
            </w:r>
          </w:p>
        </w:tc>
      </w:tr>
      <w:tr w:rsidR="005B1E10" w:rsidRPr="00283747" w14:paraId="5330E184" w14:textId="0D864089" w:rsidTr="00D949D3">
        <w:trPr>
          <w:gridAfter w:val="1"/>
          <w:wAfter w:w="16" w:type="dxa"/>
          <w:trHeight w:val="282"/>
        </w:trPr>
        <w:tc>
          <w:tcPr>
            <w:tcW w:w="705" w:type="dxa"/>
            <w:tcBorders>
              <w:top w:val="single" w:sz="4" w:space="0" w:color="auto"/>
              <w:left w:val="single" w:sz="4" w:space="0" w:color="auto"/>
              <w:right w:val="single" w:sz="4" w:space="0" w:color="auto"/>
            </w:tcBorders>
            <w:shd w:val="clear" w:color="auto" w:fill="auto"/>
          </w:tcPr>
          <w:p w14:paraId="20E055A2" w14:textId="15486E75" w:rsidR="005B1E10" w:rsidRPr="00283747" w:rsidRDefault="005B1E10" w:rsidP="005B1E10">
            <w:pPr>
              <w:pStyle w:val="Bezodstpw"/>
              <w:rPr>
                <w:rFonts w:asciiTheme="minorHAnsi" w:hAnsiTheme="minorHAnsi" w:cstheme="minorHAnsi"/>
                <w:sz w:val="24"/>
                <w:szCs w:val="24"/>
              </w:rPr>
            </w:pPr>
            <w:r>
              <w:rPr>
                <w:rFonts w:asciiTheme="minorHAnsi" w:hAnsiTheme="minorHAnsi" w:cstheme="minorHAnsi"/>
                <w:sz w:val="24"/>
                <w:szCs w:val="24"/>
              </w:rPr>
              <w:t>4</w:t>
            </w:r>
          </w:p>
        </w:tc>
        <w:tc>
          <w:tcPr>
            <w:tcW w:w="6368" w:type="dxa"/>
            <w:tcBorders>
              <w:top w:val="single" w:sz="4" w:space="0" w:color="auto"/>
              <w:left w:val="single" w:sz="4" w:space="0" w:color="auto"/>
              <w:bottom w:val="single" w:sz="4" w:space="0" w:color="auto"/>
              <w:right w:val="single" w:sz="4" w:space="0" w:color="auto"/>
            </w:tcBorders>
            <w:shd w:val="clear" w:color="auto" w:fill="FFFFFF" w:themeFill="background1"/>
          </w:tcPr>
          <w:p w14:paraId="5941FA6C" w14:textId="623BDB29" w:rsidR="005B1E10" w:rsidRPr="005B1E10" w:rsidRDefault="005B1E10" w:rsidP="005B1E10">
            <w:pPr>
              <w:pStyle w:val="Bezodstpw"/>
              <w:rPr>
                <w:rFonts w:asciiTheme="minorHAnsi" w:hAnsiTheme="minorHAnsi" w:cstheme="minorHAnsi"/>
                <w:b/>
                <w:bCs/>
                <w:sz w:val="24"/>
                <w:szCs w:val="24"/>
              </w:rPr>
            </w:pPr>
            <w:r>
              <w:rPr>
                <w:rFonts w:asciiTheme="minorHAnsi" w:hAnsiTheme="minorHAnsi" w:cstheme="minorHAnsi"/>
                <w:b/>
                <w:bCs/>
                <w:sz w:val="24"/>
                <w:szCs w:val="24"/>
              </w:rPr>
              <w:t>Liczba wejść na strony internetowe ZOPOT</w:t>
            </w:r>
          </w:p>
        </w:tc>
        <w:tc>
          <w:tcPr>
            <w:tcW w:w="12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E75EC" w14:textId="2DFDA590" w:rsidR="005B1E10" w:rsidRPr="00606EC4" w:rsidRDefault="00E66D6B" w:rsidP="005B1E10">
            <w:pPr>
              <w:pStyle w:val="Bezodstpw"/>
              <w:rPr>
                <w:rFonts w:asciiTheme="minorHAnsi" w:hAnsiTheme="minorHAnsi" w:cstheme="minorHAnsi"/>
                <w:b/>
                <w:bCs/>
                <w:sz w:val="24"/>
                <w:szCs w:val="24"/>
              </w:rPr>
            </w:pPr>
            <w:r w:rsidRPr="00606EC4">
              <w:rPr>
                <w:rFonts w:asciiTheme="minorHAnsi" w:hAnsiTheme="minorHAnsi" w:cstheme="minorHAnsi"/>
                <w:sz w:val="24"/>
                <w:szCs w:val="24"/>
              </w:rPr>
              <w:t>226375</w:t>
            </w:r>
          </w:p>
        </w:tc>
        <w:tc>
          <w:tcPr>
            <w:tcW w:w="1152" w:type="dxa"/>
            <w:gridSpan w:val="2"/>
            <w:tcBorders>
              <w:top w:val="single" w:sz="4" w:space="0" w:color="auto"/>
              <w:left w:val="single" w:sz="4" w:space="0" w:color="auto"/>
              <w:bottom w:val="single" w:sz="4" w:space="0" w:color="auto"/>
            </w:tcBorders>
            <w:shd w:val="clear" w:color="auto" w:fill="DBE5F1" w:themeFill="accent1" w:themeFillTint="33"/>
          </w:tcPr>
          <w:p w14:paraId="726684AF" w14:textId="6101DBE3" w:rsidR="005B1E10" w:rsidRPr="006366EE" w:rsidRDefault="006366EE" w:rsidP="005B1E10">
            <w:pPr>
              <w:pStyle w:val="Bezodstpw"/>
              <w:rPr>
                <w:rFonts w:asciiTheme="minorHAnsi" w:hAnsiTheme="minorHAnsi" w:cstheme="minorHAnsi"/>
                <w:sz w:val="24"/>
                <w:szCs w:val="24"/>
              </w:rPr>
            </w:pPr>
            <w:r w:rsidRPr="006366EE">
              <w:rPr>
                <w:rFonts w:asciiTheme="minorHAnsi" w:hAnsiTheme="minorHAnsi" w:cstheme="minorHAnsi"/>
                <w:sz w:val="24"/>
                <w:szCs w:val="24"/>
              </w:rPr>
              <w:t>242942</w:t>
            </w:r>
          </w:p>
        </w:tc>
      </w:tr>
      <w:tr w:rsidR="005B1E10" w:rsidRPr="00283747" w14:paraId="72D5595A" w14:textId="46850E01" w:rsidTr="00D949D3">
        <w:trPr>
          <w:trHeight w:val="282"/>
        </w:trPr>
        <w:tc>
          <w:tcPr>
            <w:tcW w:w="705" w:type="dxa"/>
            <w:vMerge w:val="restart"/>
            <w:tcBorders>
              <w:top w:val="single" w:sz="4" w:space="0" w:color="auto"/>
              <w:left w:val="single" w:sz="4" w:space="0" w:color="auto"/>
              <w:right w:val="single" w:sz="4" w:space="0" w:color="auto"/>
            </w:tcBorders>
            <w:shd w:val="clear" w:color="auto" w:fill="auto"/>
          </w:tcPr>
          <w:p w14:paraId="088B56C3" w14:textId="7A3296B1" w:rsidR="005B1E10" w:rsidRPr="00283747" w:rsidRDefault="005B1E10" w:rsidP="005B1E10">
            <w:pPr>
              <w:pStyle w:val="Bezodstpw"/>
              <w:rPr>
                <w:rFonts w:asciiTheme="minorHAnsi" w:hAnsiTheme="minorHAnsi" w:cstheme="minorHAnsi"/>
                <w:b/>
                <w:bCs/>
                <w:sz w:val="24"/>
                <w:szCs w:val="24"/>
              </w:rPr>
            </w:pPr>
            <w:r w:rsidRPr="00283747">
              <w:rPr>
                <w:rFonts w:asciiTheme="minorHAnsi" w:hAnsiTheme="minorHAnsi" w:cstheme="minorHAnsi"/>
                <w:sz w:val="24"/>
                <w:szCs w:val="24"/>
              </w:rPr>
              <w:t>5.</w:t>
            </w:r>
          </w:p>
        </w:tc>
        <w:tc>
          <w:tcPr>
            <w:tcW w:w="8827" w:type="dxa"/>
            <w:gridSpan w:val="6"/>
            <w:tcBorders>
              <w:top w:val="single" w:sz="4" w:space="0" w:color="auto"/>
              <w:left w:val="single" w:sz="4" w:space="0" w:color="auto"/>
              <w:bottom w:val="single" w:sz="4" w:space="0" w:color="auto"/>
            </w:tcBorders>
            <w:shd w:val="clear" w:color="auto" w:fill="FFFFFF" w:themeFill="background1"/>
          </w:tcPr>
          <w:p w14:paraId="79771467" w14:textId="308411DD" w:rsidR="005B1E10" w:rsidRPr="005B1E10" w:rsidRDefault="005B1E10" w:rsidP="005B1E10">
            <w:pPr>
              <w:pStyle w:val="Bezodstpw"/>
              <w:rPr>
                <w:rFonts w:asciiTheme="minorHAnsi" w:hAnsiTheme="minorHAnsi" w:cstheme="minorHAnsi"/>
                <w:b/>
                <w:bCs/>
                <w:sz w:val="24"/>
                <w:szCs w:val="24"/>
              </w:rPr>
            </w:pPr>
            <w:r w:rsidRPr="005B1E10">
              <w:rPr>
                <w:rFonts w:asciiTheme="minorHAnsi" w:hAnsiTheme="minorHAnsi" w:cstheme="minorHAnsi"/>
                <w:b/>
                <w:bCs/>
                <w:sz w:val="24"/>
                <w:szCs w:val="24"/>
              </w:rPr>
              <w:t>Media społecznościowe</w:t>
            </w:r>
            <w:r w:rsidR="00837CB3">
              <w:rPr>
                <w:rFonts w:asciiTheme="minorHAnsi" w:hAnsiTheme="minorHAnsi" w:cstheme="minorHAnsi"/>
                <w:b/>
                <w:bCs/>
                <w:sz w:val="24"/>
                <w:szCs w:val="24"/>
              </w:rPr>
              <w:t xml:space="preserve"> - zasięgi</w:t>
            </w:r>
          </w:p>
        </w:tc>
      </w:tr>
      <w:tr w:rsidR="005B1E10" w:rsidRPr="00283747" w14:paraId="6E3437A4" w14:textId="77777777" w:rsidTr="00D949D3">
        <w:trPr>
          <w:gridAfter w:val="1"/>
          <w:wAfter w:w="16" w:type="dxa"/>
          <w:trHeight w:val="315"/>
        </w:trPr>
        <w:tc>
          <w:tcPr>
            <w:tcW w:w="705" w:type="dxa"/>
            <w:vMerge/>
            <w:tcBorders>
              <w:left w:val="single" w:sz="4" w:space="0" w:color="auto"/>
              <w:right w:val="single" w:sz="4" w:space="0" w:color="auto"/>
            </w:tcBorders>
            <w:shd w:val="clear" w:color="auto" w:fill="auto"/>
          </w:tcPr>
          <w:p w14:paraId="7DD1B652" w14:textId="77777777" w:rsidR="005B1E10" w:rsidRPr="00283747" w:rsidRDefault="005B1E10" w:rsidP="005B1E10">
            <w:pPr>
              <w:pStyle w:val="Bezodstpw"/>
              <w:rPr>
                <w:rFonts w:asciiTheme="minorHAnsi" w:hAnsiTheme="minorHAnsi" w:cstheme="minorHAnsi"/>
                <w:sz w:val="24"/>
                <w:szCs w:val="24"/>
              </w:rPr>
            </w:pPr>
          </w:p>
        </w:tc>
        <w:tc>
          <w:tcPr>
            <w:tcW w:w="6368" w:type="dxa"/>
            <w:tcBorders>
              <w:top w:val="single" w:sz="4" w:space="0" w:color="auto"/>
              <w:left w:val="single" w:sz="4" w:space="0" w:color="auto"/>
              <w:bottom w:val="single" w:sz="4" w:space="0" w:color="auto"/>
            </w:tcBorders>
          </w:tcPr>
          <w:p w14:paraId="714C65E4" w14:textId="77777777" w:rsidR="005B1E10" w:rsidRPr="00283747" w:rsidRDefault="005B1E10" w:rsidP="005B1E10">
            <w:pPr>
              <w:pStyle w:val="Bezodstpw"/>
              <w:rPr>
                <w:rFonts w:asciiTheme="minorHAnsi" w:hAnsiTheme="minorHAnsi" w:cstheme="minorHAnsi"/>
                <w:sz w:val="24"/>
                <w:szCs w:val="24"/>
              </w:rPr>
            </w:pPr>
            <w:r w:rsidRPr="00283747">
              <w:rPr>
                <w:rFonts w:asciiTheme="minorHAnsi" w:hAnsiTheme="minorHAnsi" w:cstheme="minorHAnsi"/>
                <w:sz w:val="24"/>
                <w:szCs w:val="24"/>
              </w:rPr>
              <w:t xml:space="preserve">Facebook </w:t>
            </w:r>
          </w:p>
        </w:tc>
        <w:tc>
          <w:tcPr>
            <w:tcW w:w="1291" w:type="dxa"/>
            <w:gridSpan w:val="2"/>
            <w:tcBorders>
              <w:top w:val="single" w:sz="4" w:space="0" w:color="auto"/>
              <w:bottom w:val="single" w:sz="4" w:space="0" w:color="auto"/>
              <w:right w:val="single" w:sz="4" w:space="0" w:color="auto"/>
            </w:tcBorders>
            <w:shd w:val="clear" w:color="auto" w:fill="DBE5F1" w:themeFill="accent1" w:themeFillTint="33"/>
          </w:tcPr>
          <w:p w14:paraId="1AEDD0A5" w14:textId="032404DC" w:rsidR="005B1E10" w:rsidRPr="00283747" w:rsidRDefault="007B6EFF" w:rsidP="005B1E10">
            <w:pPr>
              <w:pStyle w:val="Bezodstpw"/>
              <w:rPr>
                <w:rFonts w:asciiTheme="minorHAnsi" w:hAnsiTheme="minorHAnsi" w:cstheme="minorHAnsi"/>
                <w:sz w:val="24"/>
                <w:szCs w:val="24"/>
              </w:rPr>
            </w:pPr>
            <w:r>
              <w:rPr>
                <w:rFonts w:asciiTheme="minorHAnsi" w:hAnsiTheme="minorHAnsi" w:cstheme="minorHAnsi"/>
                <w:sz w:val="24"/>
                <w:szCs w:val="24"/>
              </w:rPr>
              <w:t>736300</w:t>
            </w:r>
          </w:p>
        </w:tc>
        <w:tc>
          <w:tcPr>
            <w:tcW w:w="1152" w:type="dxa"/>
            <w:gridSpan w:val="2"/>
            <w:tcBorders>
              <w:top w:val="single" w:sz="4" w:space="0" w:color="auto"/>
              <w:left w:val="single" w:sz="4" w:space="0" w:color="auto"/>
              <w:bottom w:val="single" w:sz="4" w:space="0" w:color="auto"/>
            </w:tcBorders>
            <w:shd w:val="clear" w:color="auto" w:fill="DBE5F1" w:themeFill="accent1" w:themeFillTint="33"/>
          </w:tcPr>
          <w:p w14:paraId="306A0450" w14:textId="3F63AAFC" w:rsidR="005B1E10" w:rsidRPr="00283747" w:rsidRDefault="007B6EFF" w:rsidP="005B1E10">
            <w:pPr>
              <w:pStyle w:val="Bezodstpw"/>
              <w:rPr>
                <w:rFonts w:asciiTheme="minorHAnsi" w:hAnsiTheme="minorHAnsi" w:cstheme="minorHAnsi"/>
                <w:sz w:val="24"/>
                <w:szCs w:val="24"/>
              </w:rPr>
            </w:pPr>
            <w:r>
              <w:rPr>
                <w:rFonts w:asciiTheme="minorHAnsi" w:hAnsiTheme="minorHAnsi" w:cstheme="minorHAnsi"/>
                <w:sz w:val="24"/>
                <w:szCs w:val="24"/>
              </w:rPr>
              <w:t>1007292</w:t>
            </w:r>
          </w:p>
        </w:tc>
      </w:tr>
      <w:tr w:rsidR="005B1E10" w:rsidRPr="00283747" w14:paraId="2F6C161C" w14:textId="77777777" w:rsidTr="00D949D3">
        <w:trPr>
          <w:gridAfter w:val="1"/>
          <w:wAfter w:w="16" w:type="dxa"/>
          <w:trHeight w:val="222"/>
        </w:trPr>
        <w:tc>
          <w:tcPr>
            <w:tcW w:w="705" w:type="dxa"/>
            <w:vMerge/>
            <w:tcBorders>
              <w:left w:val="single" w:sz="4" w:space="0" w:color="auto"/>
              <w:right w:val="single" w:sz="4" w:space="0" w:color="auto"/>
            </w:tcBorders>
            <w:shd w:val="clear" w:color="auto" w:fill="auto"/>
          </w:tcPr>
          <w:p w14:paraId="644792D3" w14:textId="77777777" w:rsidR="005B1E10" w:rsidRPr="00283747" w:rsidRDefault="005B1E10" w:rsidP="005B1E10">
            <w:pPr>
              <w:pStyle w:val="Akapitzlist"/>
              <w:spacing w:line="360" w:lineRule="auto"/>
              <w:ind w:left="0"/>
              <w:rPr>
                <w:rFonts w:asciiTheme="minorHAnsi" w:hAnsiTheme="minorHAnsi" w:cstheme="minorHAnsi"/>
                <w:sz w:val="24"/>
                <w:szCs w:val="24"/>
              </w:rPr>
            </w:pPr>
          </w:p>
        </w:tc>
        <w:tc>
          <w:tcPr>
            <w:tcW w:w="6368" w:type="dxa"/>
            <w:tcBorders>
              <w:top w:val="single" w:sz="4" w:space="0" w:color="auto"/>
              <w:left w:val="single" w:sz="4" w:space="0" w:color="auto"/>
            </w:tcBorders>
          </w:tcPr>
          <w:p w14:paraId="28D8996C" w14:textId="77777777" w:rsidR="005B1E10" w:rsidRPr="00283747" w:rsidRDefault="005B1E10" w:rsidP="005B1E10">
            <w:pPr>
              <w:pStyle w:val="Bezodstpw"/>
              <w:rPr>
                <w:rFonts w:asciiTheme="minorHAnsi" w:hAnsiTheme="minorHAnsi" w:cstheme="minorHAnsi"/>
                <w:sz w:val="24"/>
                <w:szCs w:val="24"/>
              </w:rPr>
            </w:pPr>
            <w:r w:rsidRPr="00283747">
              <w:rPr>
                <w:rFonts w:asciiTheme="minorHAnsi" w:hAnsiTheme="minorHAnsi" w:cstheme="minorHAnsi"/>
                <w:sz w:val="24"/>
                <w:szCs w:val="24"/>
              </w:rPr>
              <w:t>Instagram</w:t>
            </w:r>
          </w:p>
        </w:tc>
        <w:tc>
          <w:tcPr>
            <w:tcW w:w="1291" w:type="dxa"/>
            <w:gridSpan w:val="2"/>
            <w:tcBorders>
              <w:top w:val="single" w:sz="4" w:space="0" w:color="auto"/>
              <w:right w:val="single" w:sz="4" w:space="0" w:color="auto"/>
            </w:tcBorders>
            <w:shd w:val="clear" w:color="auto" w:fill="DBE5F1" w:themeFill="accent1" w:themeFillTint="33"/>
          </w:tcPr>
          <w:p w14:paraId="188285E0" w14:textId="410A4F40" w:rsidR="005B1E10" w:rsidRPr="00283747" w:rsidRDefault="007B6EFF" w:rsidP="005B1E10">
            <w:pPr>
              <w:pStyle w:val="Bezodstpw"/>
              <w:rPr>
                <w:rFonts w:asciiTheme="minorHAnsi" w:hAnsiTheme="minorHAnsi" w:cstheme="minorHAnsi"/>
                <w:sz w:val="24"/>
                <w:szCs w:val="24"/>
              </w:rPr>
            </w:pPr>
            <w:r>
              <w:rPr>
                <w:rFonts w:asciiTheme="minorHAnsi" w:hAnsiTheme="minorHAnsi" w:cstheme="minorHAnsi"/>
                <w:sz w:val="24"/>
                <w:szCs w:val="24"/>
              </w:rPr>
              <w:t>62817</w:t>
            </w:r>
          </w:p>
        </w:tc>
        <w:tc>
          <w:tcPr>
            <w:tcW w:w="1152" w:type="dxa"/>
            <w:gridSpan w:val="2"/>
            <w:tcBorders>
              <w:top w:val="single" w:sz="4" w:space="0" w:color="auto"/>
              <w:left w:val="single" w:sz="4" w:space="0" w:color="auto"/>
            </w:tcBorders>
            <w:shd w:val="clear" w:color="auto" w:fill="DBE5F1" w:themeFill="accent1" w:themeFillTint="33"/>
          </w:tcPr>
          <w:p w14:paraId="62569A58" w14:textId="4AEE33EC" w:rsidR="005B1E10" w:rsidRPr="00283747" w:rsidRDefault="007B6EFF" w:rsidP="005B1E10">
            <w:pPr>
              <w:pStyle w:val="Bezodstpw"/>
              <w:rPr>
                <w:rFonts w:asciiTheme="minorHAnsi" w:hAnsiTheme="minorHAnsi" w:cstheme="minorHAnsi"/>
                <w:sz w:val="24"/>
                <w:szCs w:val="24"/>
              </w:rPr>
            </w:pPr>
            <w:r>
              <w:rPr>
                <w:rFonts w:asciiTheme="minorHAnsi" w:hAnsiTheme="minorHAnsi" w:cstheme="minorHAnsi"/>
                <w:sz w:val="24"/>
                <w:szCs w:val="24"/>
              </w:rPr>
              <w:t>173842</w:t>
            </w:r>
          </w:p>
        </w:tc>
      </w:tr>
      <w:tr w:rsidR="005B1E10" w:rsidRPr="00283747" w14:paraId="0B4218E6" w14:textId="77777777" w:rsidTr="00D949D3">
        <w:trPr>
          <w:gridAfter w:val="1"/>
          <w:wAfter w:w="16" w:type="dxa"/>
          <w:trHeight w:val="358"/>
        </w:trPr>
        <w:tc>
          <w:tcPr>
            <w:tcW w:w="705" w:type="dxa"/>
            <w:vMerge/>
            <w:tcBorders>
              <w:left w:val="single" w:sz="4" w:space="0" w:color="auto"/>
              <w:right w:val="single" w:sz="4" w:space="0" w:color="auto"/>
            </w:tcBorders>
            <w:shd w:val="clear" w:color="auto" w:fill="auto"/>
          </w:tcPr>
          <w:p w14:paraId="11F545AE" w14:textId="77777777" w:rsidR="005B1E10" w:rsidRPr="00283747" w:rsidRDefault="005B1E10" w:rsidP="005B1E10">
            <w:pPr>
              <w:pStyle w:val="Akapitzlist"/>
              <w:spacing w:line="360" w:lineRule="auto"/>
              <w:ind w:left="0"/>
              <w:rPr>
                <w:rFonts w:asciiTheme="minorHAnsi" w:hAnsiTheme="minorHAnsi" w:cstheme="minorHAnsi"/>
                <w:sz w:val="24"/>
                <w:szCs w:val="24"/>
              </w:rPr>
            </w:pPr>
          </w:p>
        </w:tc>
        <w:tc>
          <w:tcPr>
            <w:tcW w:w="6368" w:type="dxa"/>
            <w:tcBorders>
              <w:top w:val="single" w:sz="4" w:space="0" w:color="auto"/>
              <w:left w:val="single" w:sz="4" w:space="0" w:color="auto"/>
              <w:bottom w:val="single" w:sz="4" w:space="0" w:color="auto"/>
            </w:tcBorders>
          </w:tcPr>
          <w:p w14:paraId="097ECE66" w14:textId="345C5283" w:rsidR="005B1E10" w:rsidRPr="00283747" w:rsidRDefault="000C730A" w:rsidP="005B1E10">
            <w:pPr>
              <w:pStyle w:val="Bezodstpw"/>
              <w:rPr>
                <w:rFonts w:asciiTheme="minorHAnsi" w:hAnsiTheme="minorHAnsi" w:cstheme="minorHAnsi"/>
                <w:sz w:val="24"/>
                <w:szCs w:val="24"/>
              </w:rPr>
            </w:pPr>
            <w:r>
              <w:rPr>
                <w:rFonts w:asciiTheme="minorHAnsi" w:hAnsiTheme="minorHAnsi" w:cstheme="minorHAnsi"/>
                <w:sz w:val="24"/>
                <w:szCs w:val="24"/>
              </w:rPr>
              <w:t>Twitter</w:t>
            </w:r>
          </w:p>
        </w:tc>
        <w:tc>
          <w:tcPr>
            <w:tcW w:w="1291" w:type="dxa"/>
            <w:gridSpan w:val="2"/>
            <w:tcBorders>
              <w:top w:val="single" w:sz="4" w:space="0" w:color="auto"/>
              <w:bottom w:val="single" w:sz="4" w:space="0" w:color="auto"/>
              <w:right w:val="single" w:sz="4" w:space="0" w:color="auto"/>
            </w:tcBorders>
            <w:shd w:val="clear" w:color="auto" w:fill="DBE5F1" w:themeFill="accent1" w:themeFillTint="33"/>
          </w:tcPr>
          <w:p w14:paraId="60C0DCA5" w14:textId="3A1BCFA1" w:rsidR="005B1E10" w:rsidRPr="00283747" w:rsidRDefault="001E0D28" w:rsidP="005B1E10">
            <w:pPr>
              <w:pStyle w:val="Bezodstpw"/>
              <w:rPr>
                <w:rFonts w:asciiTheme="minorHAnsi" w:hAnsiTheme="minorHAnsi" w:cstheme="minorHAnsi"/>
                <w:sz w:val="24"/>
                <w:szCs w:val="24"/>
              </w:rPr>
            </w:pPr>
            <w:r>
              <w:rPr>
                <w:rFonts w:asciiTheme="minorHAnsi" w:hAnsiTheme="minorHAnsi" w:cstheme="minorHAnsi"/>
                <w:sz w:val="24"/>
                <w:szCs w:val="24"/>
              </w:rPr>
              <w:t>9495826</w:t>
            </w:r>
          </w:p>
        </w:tc>
        <w:tc>
          <w:tcPr>
            <w:tcW w:w="1152" w:type="dxa"/>
            <w:gridSpan w:val="2"/>
            <w:tcBorders>
              <w:top w:val="single" w:sz="4" w:space="0" w:color="auto"/>
              <w:left w:val="single" w:sz="4" w:space="0" w:color="auto"/>
              <w:bottom w:val="single" w:sz="4" w:space="0" w:color="auto"/>
            </w:tcBorders>
            <w:shd w:val="clear" w:color="auto" w:fill="DBE5F1" w:themeFill="accent1" w:themeFillTint="33"/>
          </w:tcPr>
          <w:p w14:paraId="61DD8B9E" w14:textId="747453CC" w:rsidR="005B1E10" w:rsidRPr="00283747" w:rsidRDefault="008A3F18" w:rsidP="005B1E10">
            <w:pPr>
              <w:pStyle w:val="Bezodstpw"/>
              <w:rPr>
                <w:rFonts w:asciiTheme="minorHAnsi" w:hAnsiTheme="minorHAnsi" w:cstheme="minorHAnsi"/>
                <w:sz w:val="24"/>
                <w:szCs w:val="24"/>
              </w:rPr>
            </w:pPr>
            <w:r>
              <w:rPr>
                <w:rFonts w:asciiTheme="minorHAnsi" w:hAnsiTheme="minorHAnsi" w:cstheme="minorHAnsi"/>
                <w:sz w:val="24"/>
                <w:szCs w:val="24"/>
              </w:rPr>
              <w:t>7047060</w:t>
            </w:r>
          </w:p>
        </w:tc>
      </w:tr>
      <w:tr w:rsidR="005B1E10" w:rsidRPr="00283747" w14:paraId="6F6FB777" w14:textId="77777777" w:rsidTr="00D949D3">
        <w:trPr>
          <w:gridAfter w:val="1"/>
          <w:wAfter w:w="16" w:type="dxa"/>
          <w:trHeight w:val="264"/>
        </w:trPr>
        <w:tc>
          <w:tcPr>
            <w:tcW w:w="705" w:type="dxa"/>
            <w:vMerge/>
            <w:tcBorders>
              <w:left w:val="single" w:sz="4" w:space="0" w:color="auto"/>
              <w:right w:val="single" w:sz="4" w:space="0" w:color="auto"/>
            </w:tcBorders>
            <w:shd w:val="clear" w:color="auto" w:fill="auto"/>
          </w:tcPr>
          <w:p w14:paraId="01C1E3A2" w14:textId="77777777" w:rsidR="005B1E10" w:rsidRPr="00283747" w:rsidRDefault="005B1E10" w:rsidP="005B1E10">
            <w:pPr>
              <w:pStyle w:val="Akapitzlist"/>
              <w:spacing w:line="360" w:lineRule="auto"/>
              <w:ind w:left="0"/>
              <w:rPr>
                <w:rFonts w:asciiTheme="minorHAnsi" w:hAnsiTheme="minorHAnsi" w:cstheme="minorHAnsi"/>
                <w:sz w:val="24"/>
                <w:szCs w:val="24"/>
              </w:rPr>
            </w:pPr>
          </w:p>
        </w:tc>
        <w:tc>
          <w:tcPr>
            <w:tcW w:w="6368" w:type="dxa"/>
            <w:tcBorders>
              <w:top w:val="single" w:sz="4" w:space="0" w:color="auto"/>
              <w:left w:val="single" w:sz="4" w:space="0" w:color="auto"/>
            </w:tcBorders>
          </w:tcPr>
          <w:p w14:paraId="06467A8C" w14:textId="1426844D" w:rsidR="005B1E10" w:rsidRPr="00283747" w:rsidRDefault="000C730A" w:rsidP="005B1E10">
            <w:pPr>
              <w:pStyle w:val="Bezodstpw"/>
              <w:rPr>
                <w:rFonts w:asciiTheme="minorHAnsi" w:hAnsiTheme="minorHAnsi" w:cstheme="minorHAnsi"/>
                <w:sz w:val="24"/>
                <w:szCs w:val="24"/>
              </w:rPr>
            </w:pPr>
            <w:r>
              <w:rPr>
                <w:rFonts w:asciiTheme="minorHAnsi" w:hAnsiTheme="minorHAnsi" w:cstheme="minorHAnsi"/>
                <w:sz w:val="24"/>
                <w:szCs w:val="24"/>
              </w:rPr>
              <w:t>LinkedIn</w:t>
            </w:r>
          </w:p>
        </w:tc>
        <w:tc>
          <w:tcPr>
            <w:tcW w:w="1291" w:type="dxa"/>
            <w:gridSpan w:val="2"/>
            <w:tcBorders>
              <w:top w:val="single" w:sz="4" w:space="0" w:color="auto"/>
              <w:right w:val="single" w:sz="4" w:space="0" w:color="auto"/>
            </w:tcBorders>
            <w:shd w:val="clear" w:color="auto" w:fill="DBE5F1" w:themeFill="accent1" w:themeFillTint="33"/>
          </w:tcPr>
          <w:p w14:paraId="58D80548" w14:textId="05624EBE" w:rsidR="005B1E10" w:rsidRPr="00283747" w:rsidRDefault="00F171E4" w:rsidP="005B1E10">
            <w:pPr>
              <w:pStyle w:val="Bezodstpw"/>
              <w:rPr>
                <w:rFonts w:asciiTheme="minorHAnsi" w:hAnsiTheme="minorHAnsi" w:cstheme="minorHAnsi"/>
                <w:sz w:val="24"/>
                <w:szCs w:val="24"/>
              </w:rPr>
            </w:pPr>
            <w:r>
              <w:rPr>
                <w:rFonts w:asciiTheme="minorHAnsi" w:hAnsiTheme="minorHAnsi" w:cstheme="minorHAnsi"/>
                <w:sz w:val="24"/>
                <w:szCs w:val="24"/>
              </w:rPr>
              <w:t>-</w:t>
            </w:r>
          </w:p>
        </w:tc>
        <w:tc>
          <w:tcPr>
            <w:tcW w:w="1152" w:type="dxa"/>
            <w:gridSpan w:val="2"/>
            <w:tcBorders>
              <w:top w:val="single" w:sz="4" w:space="0" w:color="auto"/>
              <w:left w:val="single" w:sz="4" w:space="0" w:color="auto"/>
            </w:tcBorders>
            <w:shd w:val="clear" w:color="auto" w:fill="DBE5F1" w:themeFill="accent1" w:themeFillTint="33"/>
          </w:tcPr>
          <w:p w14:paraId="724F835F" w14:textId="2773705E" w:rsidR="005B1E10" w:rsidRPr="00283747" w:rsidRDefault="00F171E4" w:rsidP="005B1E10">
            <w:pPr>
              <w:pStyle w:val="Bezodstpw"/>
              <w:rPr>
                <w:rFonts w:asciiTheme="minorHAnsi" w:hAnsiTheme="minorHAnsi" w:cstheme="minorHAnsi"/>
                <w:sz w:val="24"/>
                <w:szCs w:val="24"/>
              </w:rPr>
            </w:pPr>
            <w:r>
              <w:rPr>
                <w:rFonts w:asciiTheme="minorHAnsi" w:hAnsiTheme="minorHAnsi" w:cstheme="minorHAnsi"/>
                <w:sz w:val="24"/>
                <w:szCs w:val="24"/>
              </w:rPr>
              <w:t>-</w:t>
            </w:r>
          </w:p>
        </w:tc>
      </w:tr>
      <w:tr w:rsidR="005B1E10" w:rsidRPr="00283747" w14:paraId="5134EDDB" w14:textId="77777777" w:rsidTr="00D949D3">
        <w:trPr>
          <w:gridAfter w:val="1"/>
          <w:wAfter w:w="16" w:type="dxa"/>
        </w:trPr>
        <w:tc>
          <w:tcPr>
            <w:tcW w:w="705" w:type="dxa"/>
            <w:vMerge/>
            <w:tcBorders>
              <w:left w:val="single" w:sz="4" w:space="0" w:color="auto"/>
              <w:right w:val="single" w:sz="4" w:space="0" w:color="auto"/>
            </w:tcBorders>
            <w:shd w:val="clear" w:color="auto" w:fill="auto"/>
          </w:tcPr>
          <w:p w14:paraId="63F8C053" w14:textId="77777777" w:rsidR="005B1E10" w:rsidRPr="00283747" w:rsidRDefault="005B1E10" w:rsidP="005B1E10">
            <w:pPr>
              <w:spacing w:after="0" w:line="240" w:lineRule="auto"/>
              <w:rPr>
                <w:rFonts w:asciiTheme="minorHAnsi" w:eastAsia="Calibri" w:hAnsiTheme="minorHAnsi" w:cstheme="minorHAnsi"/>
                <w:sz w:val="24"/>
                <w:szCs w:val="24"/>
              </w:rPr>
            </w:pPr>
          </w:p>
        </w:tc>
        <w:tc>
          <w:tcPr>
            <w:tcW w:w="6368" w:type="dxa"/>
            <w:tcBorders>
              <w:top w:val="single" w:sz="4" w:space="0" w:color="auto"/>
              <w:left w:val="single" w:sz="4" w:space="0" w:color="auto"/>
              <w:bottom w:val="single" w:sz="4" w:space="0" w:color="auto"/>
            </w:tcBorders>
          </w:tcPr>
          <w:p w14:paraId="58F727A9" w14:textId="077AAD45" w:rsidR="005B1E10" w:rsidRPr="00283747" w:rsidRDefault="00837CB3" w:rsidP="005B1E10">
            <w:pPr>
              <w:spacing w:after="0" w:line="240" w:lineRule="auto"/>
              <w:rPr>
                <w:rFonts w:asciiTheme="minorHAnsi" w:eastAsia="Calibri" w:hAnsiTheme="minorHAnsi" w:cstheme="minorHAnsi"/>
                <w:b/>
                <w:sz w:val="24"/>
                <w:szCs w:val="24"/>
              </w:rPr>
            </w:pPr>
            <w:r w:rsidRPr="005B1E10">
              <w:rPr>
                <w:rFonts w:asciiTheme="minorHAnsi" w:hAnsiTheme="minorHAnsi" w:cstheme="minorHAnsi"/>
                <w:b/>
                <w:bCs/>
                <w:sz w:val="24"/>
                <w:szCs w:val="24"/>
              </w:rPr>
              <w:t>Media społecznościowe</w:t>
            </w:r>
            <w:r>
              <w:rPr>
                <w:rFonts w:asciiTheme="minorHAnsi" w:hAnsiTheme="minorHAnsi" w:cstheme="minorHAnsi"/>
                <w:b/>
                <w:bCs/>
                <w:sz w:val="24"/>
                <w:szCs w:val="24"/>
              </w:rPr>
              <w:t xml:space="preserve"> - l</w:t>
            </w:r>
            <w:r w:rsidR="005B1E10" w:rsidRPr="00283747">
              <w:rPr>
                <w:rFonts w:asciiTheme="minorHAnsi" w:hAnsiTheme="minorHAnsi" w:cstheme="minorHAnsi"/>
                <w:b/>
                <w:bCs/>
                <w:sz w:val="24"/>
                <w:szCs w:val="24"/>
              </w:rPr>
              <w:t>iczba osób, które to lubią</w:t>
            </w:r>
          </w:p>
        </w:tc>
        <w:tc>
          <w:tcPr>
            <w:tcW w:w="1291" w:type="dxa"/>
            <w:gridSpan w:val="2"/>
            <w:tcBorders>
              <w:right w:val="single" w:sz="4" w:space="0" w:color="auto"/>
            </w:tcBorders>
            <w:shd w:val="clear" w:color="auto" w:fill="DBE5F1" w:themeFill="accent1" w:themeFillTint="33"/>
          </w:tcPr>
          <w:p w14:paraId="1CB973BC" w14:textId="77777777" w:rsidR="005B1E10" w:rsidRPr="00283747" w:rsidRDefault="005B1E10" w:rsidP="005B1E10">
            <w:pPr>
              <w:spacing w:after="0" w:line="240" w:lineRule="auto"/>
              <w:rPr>
                <w:rFonts w:asciiTheme="minorHAnsi" w:eastAsia="Calibri" w:hAnsiTheme="minorHAnsi" w:cstheme="minorHAnsi"/>
                <w:sz w:val="24"/>
                <w:szCs w:val="24"/>
              </w:rPr>
            </w:pPr>
          </w:p>
        </w:tc>
        <w:tc>
          <w:tcPr>
            <w:tcW w:w="1152" w:type="dxa"/>
            <w:gridSpan w:val="2"/>
            <w:tcBorders>
              <w:left w:val="single" w:sz="4" w:space="0" w:color="auto"/>
            </w:tcBorders>
            <w:shd w:val="clear" w:color="auto" w:fill="DBE5F1" w:themeFill="accent1" w:themeFillTint="33"/>
          </w:tcPr>
          <w:p w14:paraId="1199B802" w14:textId="77777777" w:rsidR="005B1E10" w:rsidRPr="00283747" w:rsidRDefault="005B1E10" w:rsidP="005B1E10">
            <w:pPr>
              <w:spacing w:after="0" w:line="240" w:lineRule="auto"/>
              <w:jc w:val="both"/>
              <w:rPr>
                <w:rFonts w:asciiTheme="minorHAnsi" w:eastAsia="Calibri" w:hAnsiTheme="minorHAnsi" w:cstheme="minorHAnsi"/>
                <w:sz w:val="24"/>
                <w:szCs w:val="24"/>
              </w:rPr>
            </w:pPr>
          </w:p>
        </w:tc>
      </w:tr>
      <w:tr w:rsidR="000C730A" w:rsidRPr="00283747" w14:paraId="38FB0604" w14:textId="77777777" w:rsidTr="00D949D3">
        <w:trPr>
          <w:gridAfter w:val="1"/>
          <w:wAfter w:w="16" w:type="dxa"/>
        </w:trPr>
        <w:tc>
          <w:tcPr>
            <w:tcW w:w="705" w:type="dxa"/>
            <w:vMerge/>
            <w:tcBorders>
              <w:left w:val="single" w:sz="4" w:space="0" w:color="auto"/>
              <w:right w:val="single" w:sz="4" w:space="0" w:color="auto"/>
            </w:tcBorders>
            <w:shd w:val="clear" w:color="auto" w:fill="auto"/>
          </w:tcPr>
          <w:p w14:paraId="763A2AFB" w14:textId="77777777" w:rsidR="000C730A" w:rsidRPr="00283747" w:rsidRDefault="000C730A" w:rsidP="000C730A">
            <w:pPr>
              <w:spacing w:after="0" w:line="240" w:lineRule="auto"/>
              <w:rPr>
                <w:rFonts w:asciiTheme="minorHAnsi" w:eastAsia="Calibri" w:hAnsiTheme="minorHAnsi" w:cstheme="minorHAnsi"/>
                <w:sz w:val="24"/>
                <w:szCs w:val="24"/>
              </w:rPr>
            </w:pPr>
          </w:p>
        </w:tc>
        <w:tc>
          <w:tcPr>
            <w:tcW w:w="6368" w:type="dxa"/>
            <w:tcBorders>
              <w:top w:val="single" w:sz="4" w:space="0" w:color="auto"/>
              <w:left w:val="single" w:sz="4" w:space="0" w:color="auto"/>
              <w:bottom w:val="single" w:sz="4" w:space="0" w:color="auto"/>
            </w:tcBorders>
          </w:tcPr>
          <w:p w14:paraId="308FD310" w14:textId="75B1B4CD" w:rsidR="000C730A" w:rsidRPr="005B1E10" w:rsidRDefault="000C730A" w:rsidP="000C730A">
            <w:pPr>
              <w:spacing w:after="0" w:line="240" w:lineRule="auto"/>
              <w:rPr>
                <w:rFonts w:asciiTheme="minorHAnsi" w:eastAsia="Calibri" w:hAnsiTheme="minorHAnsi" w:cstheme="minorHAnsi"/>
                <w:bCs/>
                <w:sz w:val="24"/>
                <w:szCs w:val="24"/>
              </w:rPr>
            </w:pPr>
            <w:r w:rsidRPr="005B1E10">
              <w:rPr>
                <w:rFonts w:asciiTheme="minorHAnsi" w:eastAsia="Calibri" w:hAnsiTheme="minorHAnsi" w:cstheme="minorHAnsi"/>
                <w:bCs/>
                <w:sz w:val="24"/>
                <w:szCs w:val="24"/>
              </w:rPr>
              <w:t>Facebook</w:t>
            </w:r>
          </w:p>
        </w:tc>
        <w:tc>
          <w:tcPr>
            <w:tcW w:w="1291" w:type="dxa"/>
            <w:gridSpan w:val="2"/>
            <w:tcBorders>
              <w:right w:val="single" w:sz="4" w:space="0" w:color="auto"/>
            </w:tcBorders>
            <w:shd w:val="clear" w:color="auto" w:fill="DBE5F1" w:themeFill="accent1" w:themeFillTint="33"/>
          </w:tcPr>
          <w:p w14:paraId="18A0D007" w14:textId="1E56A631" w:rsidR="000C730A" w:rsidRPr="00283747" w:rsidRDefault="000C730A" w:rsidP="000C730A">
            <w:pPr>
              <w:spacing w:after="0" w:line="240" w:lineRule="auto"/>
              <w:rPr>
                <w:rFonts w:asciiTheme="minorHAnsi" w:eastAsia="Calibri" w:hAnsiTheme="minorHAnsi" w:cstheme="minorHAnsi"/>
                <w:sz w:val="24"/>
                <w:szCs w:val="24"/>
              </w:rPr>
            </w:pPr>
            <w:r>
              <w:rPr>
                <w:rFonts w:asciiTheme="minorHAnsi" w:hAnsiTheme="minorHAnsi" w:cstheme="minorHAnsi"/>
                <w:sz w:val="24"/>
                <w:szCs w:val="24"/>
              </w:rPr>
              <w:t>23518</w:t>
            </w:r>
          </w:p>
        </w:tc>
        <w:tc>
          <w:tcPr>
            <w:tcW w:w="1152" w:type="dxa"/>
            <w:gridSpan w:val="2"/>
            <w:tcBorders>
              <w:left w:val="single" w:sz="4" w:space="0" w:color="auto"/>
            </w:tcBorders>
            <w:shd w:val="clear" w:color="auto" w:fill="DBE5F1" w:themeFill="accent1" w:themeFillTint="33"/>
          </w:tcPr>
          <w:p w14:paraId="6C594D65" w14:textId="16232DD8" w:rsidR="000C730A" w:rsidRPr="00283747" w:rsidRDefault="006366EE" w:rsidP="000C730A">
            <w:pPr>
              <w:spacing w:after="0" w:line="240" w:lineRule="auto"/>
              <w:jc w:val="both"/>
              <w:rPr>
                <w:rFonts w:asciiTheme="minorHAnsi" w:eastAsia="Calibri" w:hAnsiTheme="minorHAnsi" w:cstheme="minorHAnsi"/>
                <w:sz w:val="24"/>
                <w:szCs w:val="24"/>
              </w:rPr>
            </w:pPr>
            <w:r>
              <w:rPr>
                <w:rFonts w:asciiTheme="minorHAnsi" w:eastAsia="Calibri" w:hAnsiTheme="minorHAnsi" w:cstheme="minorHAnsi"/>
                <w:sz w:val="24"/>
                <w:szCs w:val="24"/>
              </w:rPr>
              <w:t>23890</w:t>
            </w:r>
          </w:p>
        </w:tc>
      </w:tr>
      <w:tr w:rsidR="000C730A" w:rsidRPr="00283747" w14:paraId="2EEFD961" w14:textId="77777777" w:rsidTr="00D949D3">
        <w:trPr>
          <w:gridAfter w:val="1"/>
          <w:wAfter w:w="16" w:type="dxa"/>
        </w:trPr>
        <w:tc>
          <w:tcPr>
            <w:tcW w:w="705" w:type="dxa"/>
            <w:vMerge/>
            <w:tcBorders>
              <w:left w:val="single" w:sz="4" w:space="0" w:color="auto"/>
              <w:right w:val="single" w:sz="4" w:space="0" w:color="auto"/>
            </w:tcBorders>
            <w:shd w:val="clear" w:color="auto" w:fill="auto"/>
          </w:tcPr>
          <w:p w14:paraId="12F65A92" w14:textId="77777777" w:rsidR="000C730A" w:rsidRPr="00283747" w:rsidRDefault="000C730A" w:rsidP="000C730A">
            <w:pPr>
              <w:spacing w:after="0" w:line="240" w:lineRule="auto"/>
              <w:rPr>
                <w:rFonts w:asciiTheme="minorHAnsi" w:eastAsia="Calibri" w:hAnsiTheme="minorHAnsi" w:cstheme="minorHAnsi"/>
                <w:sz w:val="24"/>
                <w:szCs w:val="24"/>
              </w:rPr>
            </w:pPr>
          </w:p>
        </w:tc>
        <w:tc>
          <w:tcPr>
            <w:tcW w:w="6368" w:type="dxa"/>
            <w:tcBorders>
              <w:top w:val="single" w:sz="4" w:space="0" w:color="auto"/>
              <w:left w:val="single" w:sz="4" w:space="0" w:color="auto"/>
              <w:bottom w:val="single" w:sz="4" w:space="0" w:color="auto"/>
            </w:tcBorders>
          </w:tcPr>
          <w:p w14:paraId="0FFD514F" w14:textId="347F6B6B" w:rsidR="000C730A" w:rsidRPr="00283747" w:rsidRDefault="000C730A" w:rsidP="000C730A">
            <w:pPr>
              <w:spacing w:after="0" w:line="240" w:lineRule="auto"/>
              <w:rPr>
                <w:rFonts w:asciiTheme="minorHAnsi" w:eastAsia="Calibri" w:hAnsiTheme="minorHAnsi" w:cstheme="minorHAnsi"/>
                <w:b/>
                <w:sz w:val="24"/>
                <w:szCs w:val="24"/>
              </w:rPr>
            </w:pPr>
            <w:r>
              <w:rPr>
                <w:rFonts w:asciiTheme="minorHAnsi" w:eastAsia="Calibri" w:hAnsiTheme="minorHAnsi" w:cstheme="minorHAnsi"/>
                <w:b/>
                <w:sz w:val="24"/>
                <w:szCs w:val="24"/>
              </w:rPr>
              <w:t>I</w:t>
            </w:r>
            <w:r w:rsidRPr="005B1E10">
              <w:rPr>
                <w:rFonts w:asciiTheme="minorHAnsi" w:eastAsia="Calibri" w:hAnsiTheme="minorHAnsi" w:cstheme="minorHAnsi"/>
                <w:bCs/>
                <w:sz w:val="24"/>
                <w:szCs w:val="24"/>
              </w:rPr>
              <w:t>nstagram</w:t>
            </w:r>
          </w:p>
        </w:tc>
        <w:tc>
          <w:tcPr>
            <w:tcW w:w="1291" w:type="dxa"/>
            <w:gridSpan w:val="2"/>
            <w:tcBorders>
              <w:right w:val="single" w:sz="4" w:space="0" w:color="auto"/>
            </w:tcBorders>
            <w:shd w:val="clear" w:color="auto" w:fill="DBE5F1" w:themeFill="accent1" w:themeFillTint="33"/>
          </w:tcPr>
          <w:p w14:paraId="0424F502" w14:textId="7D326E07" w:rsidR="000C730A" w:rsidRPr="00283747" w:rsidRDefault="000C730A" w:rsidP="000C730A">
            <w:pPr>
              <w:spacing w:after="0" w:line="240" w:lineRule="auto"/>
              <w:rPr>
                <w:rFonts w:asciiTheme="minorHAnsi" w:eastAsia="Calibri" w:hAnsiTheme="minorHAnsi" w:cstheme="minorHAnsi"/>
                <w:sz w:val="24"/>
                <w:szCs w:val="24"/>
              </w:rPr>
            </w:pPr>
            <w:r>
              <w:rPr>
                <w:rFonts w:asciiTheme="minorHAnsi" w:hAnsiTheme="minorHAnsi" w:cstheme="minorHAnsi"/>
                <w:sz w:val="24"/>
                <w:szCs w:val="24"/>
              </w:rPr>
              <w:t>4061</w:t>
            </w:r>
          </w:p>
        </w:tc>
        <w:tc>
          <w:tcPr>
            <w:tcW w:w="1152" w:type="dxa"/>
            <w:gridSpan w:val="2"/>
            <w:tcBorders>
              <w:left w:val="single" w:sz="4" w:space="0" w:color="auto"/>
            </w:tcBorders>
            <w:shd w:val="clear" w:color="auto" w:fill="DBE5F1" w:themeFill="accent1" w:themeFillTint="33"/>
          </w:tcPr>
          <w:p w14:paraId="18D7EEC6" w14:textId="5DED060D" w:rsidR="000C730A" w:rsidRPr="00283747" w:rsidRDefault="006366EE" w:rsidP="000C730A">
            <w:pPr>
              <w:spacing w:after="0" w:line="240" w:lineRule="auto"/>
              <w:jc w:val="both"/>
              <w:rPr>
                <w:rFonts w:asciiTheme="minorHAnsi" w:eastAsia="Calibri" w:hAnsiTheme="minorHAnsi" w:cstheme="minorHAnsi"/>
                <w:sz w:val="24"/>
                <w:szCs w:val="24"/>
              </w:rPr>
            </w:pPr>
            <w:r>
              <w:rPr>
                <w:rFonts w:asciiTheme="minorHAnsi" w:eastAsia="Calibri" w:hAnsiTheme="minorHAnsi" w:cstheme="minorHAnsi"/>
                <w:sz w:val="24"/>
                <w:szCs w:val="24"/>
              </w:rPr>
              <w:t>4130</w:t>
            </w:r>
          </w:p>
        </w:tc>
      </w:tr>
      <w:tr w:rsidR="000C730A" w:rsidRPr="00283747" w14:paraId="7CA00684" w14:textId="77777777" w:rsidTr="00D949D3">
        <w:trPr>
          <w:gridAfter w:val="1"/>
          <w:wAfter w:w="16" w:type="dxa"/>
        </w:trPr>
        <w:tc>
          <w:tcPr>
            <w:tcW w:w="705" w:type="dxa"/>
            <w:vMerge/>
            <w:tcBorders>
              <w:left w:val="single" w:sz="4" w:space="0" w:color="auto"/>
              <w:right w:val="single" w:sz="4" w:space="0" w:color="auto"/>
            </w:tcBorders>
            <w:shd w:val="clear" w:color="auto" w:fill="auto"/>
          </w:tcPr>
          <w:p w14:paraId="6E061A5A" w14:textId="77777777" w:rsidR="000C730A" w:rsidRPr="00283747" w:rsidRDefault="000C730A" w:rsidP="000C730A">
            <w:pPr>
              <w:spacing w:after="0" w:line="240" w:lineRule="auto"/>
              <w:rPr>
                <w:rFonts w:asciiTheme="minorHAnsi" w:eastAsia="Calibri" w:hAnsiTheme="minorHAnsi" w:cstheme="minorHAnsi"/>
                <w:sz w:val="24"/>
                <w:szCs w:val="24"/>
              </w:rPr>
            </w:pPr>
          </w:p>
        </w:tc>
        <w:tc>
          <w:tcPr>
            <w:tcW w:w="6368" w:type="dxa"/>
            <w:tcBorders>
              <w:top w:val="single" w:sz="4" w:space="0" w:color="auto"/>
              <w:left w:val="single" w:sz="4" w:space="0" w:color="auto"/>
              <w:bottom w:val="single" w:sz="4" w:space="0" w:color="auto"/>
            </w:tcBorders>
          </w:tcPr>
          <w:p w14:paraId="7B2DF39D" w14:textId="247D2EB4" w:rsidR="000C730A" w:rsidRPr="00283747" w:rsidRDefault="000C730A" w:rsidP="000C730A">
            <w:pPr>
              <w:spacing w:after="0" w:line="240" w:lineRule="auto"/>
              <w:rPr>
                <w:rFonts w:asciiTheme="minorHAnsi" w:eastAsia="Calibri" w:hAnsiTheme="minorHAnsi" w:cstheme="minorHAnsi"/>
                <w:b/>
                <w:sz w:val="24"/>
                <w:szCs w:val="24"/>
              </w:rPr>
            </w:pPr>
            <w:r>
              <w:rPr>
                <w:rFonts w:asciiTheme="minorHAnsi" w:hAnsiTheme="minorHAnsi" w:cstheme="minorHAnsi"/>
                <w:sz w:val="24"/>
                <w:szCs w:val="24"/>
              </w:rPr>
              <w:t>Twitter</w:t>
            </w:r>
          </w:p>
        </w:tc>
        <w:tc>
          <w:tcPr>
            <w:tcW w:w="1291" w:type="dxa"/>
            <w:gridSpan w:val="2"/>
            <w:tcBorders>
              <w:right w:val="single" w:sz="4" w:space="0" w:color="auto"/>
            </w:tcBorders>
            <w:shd w:val="clear" w:color="auto" w:fill="DBE5F1" w:themeFill="accent1" w:themeFillTint="33"/>
          </w:tcPr>
          <w:p w14:paraId="2CE7D73B" w14:textId="12B406A5" w:rsidR="000C730A" w:rsidRPr="00283747" w:rsidRDefault="000C730A" w:rsidP="000C730A">
            <w:pPr>
              <w:spacing w:after="0" w:line="240" w:lineRule="auto"/>
              <w:rPr>
                <w:rFonts w:asciiTheme="minorHAnsi" w:eastAsia="Calibri" w:hAnsiTheme="minorHAnsi" w:cstheme="minorHAnsi"/>
                <w:sz w:val="24"/>
                <w:szCs w:val="24"/>
              </w:rPr>
            </w:pPr>
            <w:r>
              <w:rPr>
                <w:rFonts w:asciiTheme="minorHAnsi" w:hAnsiTheme="minorHAnsi" w:cstheme="minorHAnsi"/>
                <w:sz w:val="24"/>
                <w:szCs w:val="24"/>
              </w:rPr>
              <w:t>8980</w:t>
            </w:r>
          </w:p>
        </w:tc>
        <w:tc>
          <w:tcPr>
            <w:tcW w:w="1152" w:type="dxa"/>
            <w:gridSpan w:val="2"/>
            <w:tcBorders>
              <w:left w:val="single" w:sz="4" w:space="0" w:color="auto"/>
            </w:tcBorders>
            <w:shd w:val="clear" w:color="auto" w:fill="DBE5F1" w:themeFill="accent1" w:themeFillTint="33"/>
          </w:tcPr>
          <w:p w14:paraId="5538BC63" w14:textId="42B91416" w:rsidR="000C730A" w:rsidRPr="00283747" w:rsidRDefault="000C730A" w:rsidP="000C730A">
            <w:pPr>
              <w:spacing w:after="0" w:line="240" w:lineRule="auto"/>
              <w:jc w:val="both"/>
              <w:rPr>
                <w:rFonts w:asciiTheme="minorHAnsi" w:eastAsia="Calibri" w:hAnsiTheme="minorHAnsi" w:cstheme="minorHAnsi"/>
                <w:sz w:val="24"/>
                <w:szCs w:val="24"/>
              </w:rPr>
            </w:pPr>
            <w:r>
              <w:rPr>
                <w:rFonts w:asciiTheme="minorHAnsi" w:eastAsia="Calibri" w:hAnsiTheme="minorHAnsi" w:cstheme="minorHAnsi"/>
                <w:sz w:val="24"/>
                <w:szCs w:val="24"/>
              </w:rPr>
              <w:t>9011</w:t>
            </w:r>
          </w:p>
        </w:tc>
      </w:tr>
      <w:tr w:rsidR="005B1E10" w:rsidRPr="00283747" w14:paraId="708BA03B" w14:textId="77777777" w:rsidTr="00D949D3">
        <w:trPr>
          <w:gridAfter w:val="1"/>
          <w:wAfter w:w="16" w:type="dxa"/>
        </w:trPr>
        <w:tc>
          <w:tcPr>
            <w:tcW w:w="705" w:type="dxa"/>
            <w:vMerge/>
            <w:tcBorders>
              <w:left w:val="single" w:sz="4" w:space="0" w:color="auto"/>
              <w:right w:val="single" w:sz="4" w:space="0" w:color="auto"/>
            </w:tcBorders>
            <w:shd w:val="clear" w:color="auto" w:fill="auto"/>
          </w:tcPr>
          <w:p w14:paraId="5383D103" w14:textId="77777777" w:rsidR="005B1E10" w:rsidRPr="00283747" w:rsidRDefault="005B1E10" w:rsidP="005B1E10">
            <w:pPr>
              <w:spacing w:after="0" w:line="240" w:lineRule="auto"/>
              <w:rPr>
                <w:rFonts w:asciiTheme="minorHAnsi" w:eastAsia="Calibri" w:hAnsiTheme="minorHAnsi" w:cstheme="minorHAnsi"/>
                <w:sz w:val="24"/>
                <w:szCs w:val="24"/>
              </w:rPr>
            </w:pPr>
          </w:p>
        </w:tc>
        <w:tc>
          <w:tcPr>
            <w:tcW w:w="6368" w:type="dxa"/>
            <w:tcBorders>
              <w:top w:val="single" w:sz="4" w:space="0" w:color="auto"/>
              <w:left w:val="single" w:sz="4" w:space="0" w:color="auto"/>
              <w:bottom w:val="single" w:sz="4" w:space="0" w:color="auto"/>
            </w:tcBorders>
          </w:tcPr>
          <w:p w14:paraId="02F64446" w14:textId="4B6171D9" w:rsidR="005B1E10" w:rsidRPr="00283747" w:rsidRDefault="000C730A" w:rsidP="005B1E10">
            <w:pPr>
              <w:spacing w:after="0" w:line="240" w:lineRule="auto"/>
              <w:rPr>
                <w:rFonts w:asciiTheme="minorHAnsi" w:eastAsia="Calibri" w:hAnsiTheme="minorHAnsi" w:cstheme="minorHAnsi"/>
                <w:b/>
                <w:sz w:val="24"/>
                <w:szCs w:val="24"/>
              </w:rPr>
            </w:pPr>
            <w:r>
              <w:rPr>
                <w:rFonts w:asciiTheme="minorHAnsi" w:hAnsiTheme="minorHAnsi" w:cstheme="minorHAnsi"/>
                <w:sz w:val="24"/>
                <w:szCs w:val="24"/>
              </w:rPr>
              <w:t>LinkedIn</w:t>
            </w:r>
          </w:p>
        </w:tc>
        <w:tc>
          <w:tcPr>
            <w:tcW w:w="1291" w:type="dxa"/>
            <w:gridSpan w:val="2"/>
            <w:tcBorders>
              <w:right w:val="single" w:sz="4" w:space="0" w:color="auto"/>
            </w:tcBorders>
            <w:shd w:val="clear" w:color="auto" w:fill="DBE5F1" w:themeFill="accent1" w:themeFillTint="33"/>
          </w:tcPr>
          <w:p w14:paraId="3CA5DF49" w14:textId="5AA48E81" w:rsidR="005B1E10" w:rsidRPr="00283747" w:rsidRDefault="000C730A" w:rsidP="005B1E10">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1796</w:t>
            </w:r>
          </w:p>
        </w:tc>
        <w:tc>
          <w:tcPr>
            <w:tcW w:w="1152" w:type="dxa"/>
            <w:gridSpan w:val="2"/>
            <w:tcBorders>
              <w:left w:val="single" w:sz="4" w:space="0" w:color="auto"/>
            </w:tcBorders>
            <w:shd w:val="clear" w:color="auto" w:fill="DBE5F1" w:themeFill="accent1" w:themeFillTint="33"/>
          </w:tcPr>
          <w:p w14:paraId="4273D3A8" w14:textId="71029F3D" w:rsidR="005B1E10" w:rsidRPr="00283747" w:rsidRDefault="00E66D6B" w:rsidP="005B1E10">
            <w:pPr>
              <w:spacing w:after="0" w:line="240" w:lineRule="auto"/>
              <w:jc w:val="both"/>
              <w:rPr>
                <w:rFonts w:asciiTheme="minorHAnsi" w:eastAsia="Calibri" w:hAnsiTheme="minorHAnsi" w:cstheme="minorHAnsi"/>
                <w:sz w:val="24"/>
                <w:szCs w:val="24"/>
              </w:rPr>
            </w:pPr>
            <w:r>
              <w:rPr>
                <w:rFonts w:asciiTheme="minorHAnsi" w:eastAsia="Calibri" w:hAnsiTheme="minorHAnsi" w:cstheme="minorHAnsi"/>
                <w:sz w:val="24"/>
                <w:szCs w:val="24"/>
              </w:rPr>
              <w:t>1834</w:t>
            </w:r>
          </w:p>
        </w:tc>
      </w:tr>
      <w:tr w:rsidR="005B1E10" w:rsidRPr="00283747" w14:paraId="2AFC843D" w14:textId="77777777" w:rsidTr="00D949D3">
        <w:trPr>
          <w:gridAfter w:val="1"/>
          <w:wAfter w:w="16" w:type="dxa"/>
        </w:trPr>
        <w:tc>
          <w:tcPr>
            <w:tcW w:w="705" w:type="dxa"/>
            <w:vMerge w:val="restart"/>
            <w:tcBorders>
              <w:top w:val="single" w:sz="4" w:space="0" w:color="auto"/>
              <w:left w:val="single" w:sz="4" w:space="0" w:color="auto"/>
            </w:tcBorders>
            <w:shd w:val="clear" w:color="auto" w:fill="auto"/>
          </w:tcPr>
          <w:p w14:paraId="11B7A7F1" w14:textId="77777777" w:rsidR="005B1E10" w:rsidRPr="00283747" w:rsidRDefault="005B1E10" w:rsidP="005B1E10">
            <w:pPr>
              <w:spacing w:after="0" w:line="240" w:lineRule="auto"/>
              <w:rPr>
                <w:rFonts w:asciiTheme="minorHAnsi" w:eastAsia="Calibri" w:hAnsiTheme="minorHAnsi" w:cstheme="minorHAnsi"/>
                <w:sz w:val="24"/>
                <w:szCs w:val="24"/>
              </w:rPr>
            </w:pPr>
            <w:r w:rsidRPr="00283747">
              <w:rPr>
                <w:rFonts w:asciiTheme="minorHAnsi" w:eastAsia="Calibri" w:hAnsiTheme="minorHAnsi" w:cstheme="minorHAnsi"/>
                <w:sz w:val="24"/>
                <w:szCs w:val="24"/>
              </w:rPr>
              <w:t>7.</w:t>
            </w:r>
          </w:p>
        </w:tc>
        <w:tc>
          <w:tcPr>
            <w:tcW w:w="6368" w:type="dxa"/>
            <w:tcBorders>
              <w:top w:val="single" w:sz="4" w:space="0" w:color="auto"/>
              <w:bottom w:val="single" w:sz="4" w:space="0" w:color="auto"/>
            </w:tcBorders>
          </w:tcPr>
          <w:p w14:paraId="4DB28983" w14:textId="7BFDA045" w:rsidR="005B1E10" w:rsidRPr="00283747" w:rsidRDefault="005B1E10" w:rsidP="005B1E10">
            <w:pPr>
              <w:spacing w:after="0" w:line="240" w:lineRule="auto"/>
              <w:rPr>
                <w:rFonts w:asciiTheme="minorHAnsi" w:eastAsia="Calibri" w:hAnsiTheme="minorHAnsi" w:cstheme="minorHAnsi"/>
                <w:sz w:val="24"/>
                <w:szCs w:val="24"/>
              </w:rPr>
            </w:pPr>
            <w:r w:rsidRPr="00283747">
              <w:rPr>
                <w:rFonts w:asciiTheme="minorHAnsi" w:eastAsia="Calibri" w:hAnsiTheme="minorHAnsi" w:cstheme="minorHAnsi"/>
                <w:b/>
                <w:sz w:val="24"/>
                <w:szCs w:val="24"/>
              </w:rPr>
              <w:t>Wartość artykułów (w tym w mediach elektronicznych) i audycji radiowych i telewizyjnych publikowanych/emitowanych</w:t>
            </w:r>
            <w:r w:rsidR="00240A40">
              <w:rPr>
                <w:rFonts w:asciiTheme="minorHAnsi" w:eastAsia="Calibri" w:hAnsiTheme="minorHAnsi" w:cstheme="minorHAnsi"/>
                <w:b/>
                <w:sz w:val="24"/>
                <w:szCs w:val="24"/>
              </w:rPr>
              <w:t>,</w:t>
            </w:r>
            <w:r w:rsidRPr="00283747">
              <w:rPr>
                <w:rFonts w:asciiTheme="minorHAnsi" w:eastAsia="Calibri" w:hAnsiTheme="minorHAnsi" w:cstheme="minorHAnsi"/>
                <w:b/>
                <w:sz w:val="24"/>
                <w:szCs w:val="24"/>
              </w:rPr>
              <w:t xml:space="preserve"> liczona według ceny reklamy w </w:t>
            </w:r>
            <w:r w:rsidR="00240A40">
              <w:rPr>
                <w:rFonts w:asciiTheme="minorHAnsi" w:eastAsia="Calibri" w:hAnsiTheme="minorHAnsi" w:cstheme="minorHAnsi"/>
                <w:b/>
                <w:sz w:val="24"/>
                <w:szCs w:val="24"/>
              </w:rPr>
              <w:t xml:space="preserve">walucie właściwej dla rynku działania ZOPOT, </w:t>
            </w:r>
            <w:r w:rsidRPr="00283747">
              <w:rPr>
                <w:rFonts w:asciiTheme="minorHAnsi" w:eastAsia="Calibri" w:hAnsiTheme="minorHAnsi" w:cstheme="minorHAnsi"/>
                <w:b/>
                <w:sz w:val="24"/>
                <w:szCs w:val="24"/>
              </w:rPr>
              <w:t>w tym:</w:t>
            </w:r>
          </w:p>
        </w:tc>
        <w:tc>
          <w:tcPr>
            <w:tcW w:w="1291" w:type="dxa"/>
            <w:gridSpan w:val="2"/>
            <w:tcBorders>
              <w:right w:val="single" w:sz="4" w:space="0" w:color="auto"/>
            </w:tcBorders>
            <w:shd w:val="clear" w:color="auto" w:fill="DBE5F1" w:themeFill="accent1" w:themeFillTint="33"/>
          </w:tcPr>
          <w:p w14:paraId="555252EF" w14:textId="64EE8813" w:rsidR="005B1E10" w:rsidRPr="00E719E5" w:rsidRDefault="00C4169A" w:rsidP="005B1E10">
            <w:pPr>
              <w:spacing w:after="0" w:line="240" w:lineRule="auto"/>
              <w:rPr>
                <w:rFonts w:eastAsia="Calibri" w:cs="Calibri"/>
                <w:sz w:val="24"/>
                <w:szCs w:val="24"/>
              </w:rPr>
            </w:pPr>
            <w:r>
              <w:rPr>
                <w:rFonts w:eastAsia="Calibri" w:cs="Calibri"/>
                <w:sz w:val="24"/>
                <w:szCs w:val="24"/>
              </w:rPr>
              <w:t>663026</w:t>
            </w:r>
          </w:p>
        </w:tc>
        <w:tc>
          <w:tcPr>
            <w:tcW w:w="1152" w:type="dxa"/>
            <w:gridSpan w:val="2"/>
            <w:tcBorders>
              <w:left w:val="single" w:sz="4" w:space="0" w:color="auto"/>
            </w:tcBorders>
            <w:shd w:val="clear" w:color="auto" w:fill="DBE5F1" w:themeFill="accent1" w:themeFillTint="33"/>
          </w:tcPr>
          <w:p w14:paraId="52448DB0" w14:textId="765E3010" w:rsidR="005B1E10" w:rsidRPr="008A3F18" w:rsidRDefault="00D56E72" w:rsidP="005B1E10">
            <w:pPr>
              <w:spacing w:after="0" w:line="240" w:lineRule="auto"/>
              <w:jc w:val="both"/>
              <w:rPr>
                <w:rFonts w:asciiTheme="minorHAnsi" w:eastAsia="Calibri" w:hAnsiTheme="minorHAnsi" w:cstheme="minorHAnsi"/>
                <w:color w:val="FF0000"/>
                <w:sz w:val="24"/>
                <w:szCs w:val="24"/>
              </w:rPr>
            </w:pPr>
            <w:r w:rsidRPr="00AD1E01">
              <w:rPr>
                <w:rFonts w:asciiTheme="minorHAnsi" w:eastAsia="Calibri" w:hAnsiTheme="minorHAnsi" w:cstheme="minorHAnsi"/>
                <w:sz w:val="24"/>
                <w:szCs w:val="24"/>
              </w:rPr>
              <w:t>311551</w:t>
            </w:r>
          </w:p>
        </w:tc>
      </w:tr>
      <w:tr w:rsidR="005B1E10" w:rsidRPr="00283747" w14:paraId="7CB1406F" w14:textId="77777777" w:rsidTr="00D949D3">
        <w:trPr>
          <w:gridAfter w:val="1"/>
          <w:wAfter w:w="16" w:type="dxa"/>
          <w:trHeight w:val="412"/>
        </w:trPr>
        <w:tc>
          <w:tcPr>
            <w:tcW w:w="705" w:type="dxa"/>
            <w:vMerge/>
            <w:tcBorders>
              <w:left w:val="single" w:sz="4" w:space="0" w:color="auto"/>
            </w:tcBorders>
            <w:shd w:val="clear" w:color="auto" w:fill="auto"/>
          </w:tcPr>
          <w:p w14:paraId="3469CFD5" w14:textId="77777777" w:rsidR="005B1E10" w:rsidRPr="00283747" w:rsidRDefault="005B1E10" w:rsidP="005B1E10">
            <w:pPr>
              <w:spacing w:after="0" w:line="240" w:lineRule="auto"/>
              <w:rPr>
                <w:rFonts w:asciiTheme="minorHAnsi" w:eastAsia="Calibri" w:hAnsiTheme="minorHAnsi" w:cstheme="minorHAnsi"/>
                <w:sz w:val="24"/>
                <w:szCs w:val="24"/>
              </w:rPr>
            </w:pPr>
          </w:p>
        </w:tc>
        <w:tc>
          <w:tcPr>
            <w:tcW w:w="6368" w:type="dxa"/>
            <w:tcBorders>
              <w:top w:val="single" w:sz="4" w:space="0" w:color="auto"/>
              <w:bottom w:val="single" w:sz="4" w:space="0" w:color="auto"/>
            </w:tcBorders>
          </w:tcPr>
          <w:p w14:paraId="5A56F6A5" w14:textId="012D4A7B" w:rsidR="005B1E10" w:rsidRPr="00B8076C" w:rsidRDefault="005B1E10" w:rsidP="005B1E10">
            <w:pPr>
              <w:pStyle w:val="Akapitzlist"/>
              <w:numPr>
                <w:ilvl w:val="0"/>
                <w:numId w:val="6"/>
              </w:numPr>
              <w:spacing w:after="0" w:line="240" w:lineRule="auto"/>
              <w:ind w:left="325" w:hanging="325"/>
              <w:rPr>
                <w:rFonts w:asciiTheme="minorHAnsi" w:hAnsiTheme="minorHAnsi" w:cstheme="minorHAnsi"/>
                <w:sz w:val="24"/>
                <w:szCs w:val="24"/>
              </w:rPr>
            </w:pPr>
            <w:r w:rsidRPr="00283747">
              <w:rPr>
                <w:rFonts w:asciiTheme="minorHAnsi" w:hAnsiTheme="minorHAnsi" w:cstheme="minorHAnsi"/>
                <w:sz w:val="24"/>
                <w:szCs w:val="24"/>
              </w:rPr>
              <w:t xml:space="preserve">na skutek organizacji podróży prasowych </w:t>
            </w:r>
          </w:p>
        </w:tc>
        <w:tc>
          <w:tcPr>
            <w:tcW w:w="1291" w:type="dxa"/>
            <w:gridSpan w:val="2"/>
            <w:tcBorders>
              <w:right w:val="single" w:sz="4" w:space="0" w:color="auto"/>
            </w:tcBorders>
            <w:shd w:val="clear" w:color="auto" w:fill="DBE5F1" w:themeFill="accent1" w:themeFillTint="33"/>
          </w:tcPr>
          <w:p w14:paraId="5540F0BB" w14:textId="69E170F3" w:rsidR="005B1E10" w:rsidRPr="00283747" w:rsidRDefault="00C4169A" w:rsidP="005B1E10">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646712</w:t>
            </w:r>
          </w:p>
        </w:tc>
        <w:tc>
          <w:tcPr>
            <w:tcW w:w="1152" w:type="dxa"/>
            <w:gridSpan w:val="2"/>
            <w:tcBorders>
              <w:left w:val="single" w:sz="4" w:space="0" w:color="auto"/>
            </w:tcBorders>
            <w:shd w:val="clear" w:color="auto" w:fill="DBE5F1" w:themeFill="accent1" w:themeFillTint="33"/>
          </w:tcPr>
          <w:p w14:paraId="37601924" w14:textId="5B7DFF11" w:rsidR="005B1E10" w:rsidRPr="008A3F18" w:rsidRDefault="00AD1E01" w:rsidP="005B1E10">
            <w:pPr>
              <w:spacing w:after="0" w:line="240" w:lineRule="auto"/>
              <w:jc w:val="both"/>
              <w:rPr>
                <w:rFonts w:asciiTheme="minorHAnsi" w:eastAsia="Calibri" w:hAnsiTheme="minorHAnsi" w:cstheme="minorHAnsi"/>
                <w:color w:val="FF0000"/>
                <w:sz w:val="24"/>
                <w:szCs w:val="24"/>
              </w:rPr>
            </w:pPr>
            <w:r w:rsidRPr="00AD1E01">
              <w:rPr>
                <w:rFonts w:asciiTheme="minorHAnsi" w:eastAsia="Calibri" w:hAnsiTheme="minorHAnsi" w:cstheme="minorHAnsi"/>
                <w:sz w:val="24"/>
                <w:szCs w:val="24"/>
              </w:rPr>
              <w:t>293879</w:t>
            </w:r>
          </w:p>
        </w:tc>
      </w:tr>
      <w:tr w:rsidR="005B1E10" w:rsidRPr="00283747" w14:paraId="3A9DE64B" w14:textId="77777777" w:rsidTr="00D949D3">
        <w:trPr>
          <w:gridAfter w:val="1"/>
          <w:wAfter w:w="16" w:type="dxa"/>
          <w:trHeight w:val="649"/>
        </w:trPr>
        <w:tc>
          <w:tcPr>
            <w:tcW w:w="705" w:type="dxa"/>
            <w:vMerge/>
            <w:tcBorders>
              <w:left w:val="single" w:sz="4" w:space="0" w:color="auto"/>
            </w:tcBorders>
            <w:shd w:val="clear" w:color="auto" w:fill="auto"/>
          </w:tcPr>
          <w:p w14:paraId="3701D1AB" w14:textId="77777777" w:rsidR="005B1E10" w:rsidRPr="00283747" w:rsidRDefault="005B1E10" w:rsidP="005B1E10">
            <w:pPr>
              <w:spacing w:after="0" w:line="240" w:lineRule="auto"/>
              <w:rPr>
                <w:rFonts w:asciiTheme="minorHAnsi" w:eastAsia="Calibri" w:hAnsiTheme="minorHAnsi" w:cstheme="minorHAnsi"/>
                <w:sz w:val="24"/>
                <w:szCs w:val="24"/>
              </w:rPr>
            </w:pPr>
          </w:p>
        </w:tc>
        <w:tc>
          <w:tcPr>
            <w:tcW w:w="6368" w:type="dxa"/>
            <w:tcBorders>
              <w:top w:val="single" w:sz="4" w:space="0" w:color="auto"/>
              <w:bottom w:val="single" w:sz="4" w:space="0" w:color="auto"/>
            </w:tcBorders>
          </w:tcPr>
          <w:p w14:paraId="5BD563F6" w14:textId="0BB0BFEB" w:rsidR="005B1E10" w:rsidRPr="00283747" w:rsidRDefault="005B1E10" w:rsidP="005B1E10">
            <w:pPr>
              <w:pStyle w:val="Akapitzlist"/>
              <w:numPr>
                <w:ilvl w:val="0"/>
                <w:numId w:val="6"/>
              </w:numPr>
              <w:spacing w:after="0" w:line="240" w:lineRule="auto"/>
              <w:ind w:left="325" w:hanging="325"/>
              <w:rPr>
                <w:rFonts w:asciiTheme="minorHAnsi" w:hAnsiTheme="minorHAnsi" w:cstheme="minorHAnsi"/>
                <w:sz w:val="24"/>
                <w:szCs w:val="24"/>
              </w:rPr>
            </w:pPr>
            <w:r w:rsidRPr="00283747">
              <w:rPr>
                <w:rFonts w:asciiTheme="minorHAnsi" w:hAnsiTheme="minorHAnsi" w:cstheme="minorHAnsi"/>
                <w:sz w:val="24"/>
                <w:szCs w:val="24"/>
              </w:rPr>
              <w:t>na skutek wszystkich działań PR Ośrodka, z wyłączeniem podróży prasowych</w:t>
            </w:r>
          </w:p>
        </w:tc>
        <w:tc>
          <w:tcPr>
            <w:tcW w:w="1291" w:type="dxa"/>
            <w:gridSpan w:val="2"/>
            <w:tcBorders>
              <w:right w:val="single" w:sz="4" w:space="0" w:color="auto"/>
            </w:tcBorders>
            <w:shd w:val="clear" w:color="auto" w:fill="DBE5F1" w:themeFill="accent1" w:themeFillTint="33"/>
          </w:tcPr>
          <w:p w14:paraId="2468C237" w14:textId="52215B9E" w:rsidR="005B1E10" w:rsidRPr="00283747" w:rsidRDefault="00C4169A" w:rsidP="005B1E10">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16314</w:t>
            </w:r>
          </w:p>
        </w:tc>
        <w:tc>
          <w:tcPr>
            <w:tcW w:w="1152" w:type="dxa"/>
            <w:gridSpan w:val="2"/>
            <w:tcBorders>
              <w:left w:val="single" w:sz="4" w:space="0" w:color="auto"/>
            </w:tcBorders>
            <w:shd w:val="clear" w:color="auto" w:fill="DBE5F1" w:themeFill="accent1" w:themeFillTint="33"/>
          </w:tcPr>
          <w:p w14:paraId="61EF7665" w14:textId="0ACBF07A" w:rsidR="005B1E10" w:rsidRPr="008A3F18" w:rsidRDefault="00E25DC0" w:rsidP="005B1E10">
            <w:pPr>
              <w:spacing w:after="0" w:line="240" w:lineRule="auto"/>
              <w:rPr>
                <w:rFonts w:asciiTheme="minorHAnsi" w:eastAsia="Calibri" w:hAnsiTheme="minorHAnsi" w:cstheme="minorHAnsi"/>
                <w:color w:val="FF0000"/>
                <w:sz w:val="24"/>
                <w:szCs w:val="24"/>
              </w:rPr>
            </w:pPr>
            <w:r w:rsidRPr="00AD1E01">
              <w:rPr>
                <w:rFonts w:asciiTheme="minorHAnsi" w:eastAsia="Calibri" w:hAnsiTheme="minorHAnsi" w:cstheme="minorHAnsi"/>
                <w:sz w:val="24"/>
                <w:szCs w:val="24"/>
              </w:rPr>
              <w:t>17672</w:t>
            </w:r>
          </w:p>
        </w:tc>
      </w:tr>
      <w:tr w:rsidR="005B1E10" w:rsidRPr="00283747" w14:paraId="05222D3A" w14:textId="77777777" w:rsidTr="00D949D3">
        <w:trPr>
          <w:gridAfter w:val="1"/>
          <w:wAfter w:w="16" w:type="dxa"/>
          <w:trHeight w:val="649"/>
        </w:trPr>
        <w:tc>
          <w:tcPr>
            <w:tcW w:w="705" w:type="dxa"/>
            <w:tcBorders>
              <w:left w:val="single" w:sz="4" w:space="0" w:color="auto"/>
              <w:bottom w:val="single" w:sz="4" w:space="0" w:color="auto"/>
            </w:tcBorders>
            <w:shd w:val="clear" w:color="auto" w:fill="auto"/>
          </w:tcPr>
          <w:p w14:paraId="5698B0C6" w14:textId="77777777" w:rsidR="005B1E10" w:rsidRPr="00283747" w:rsidRDefault="005B1E10" w:rsidP="005B1E10">
            <w:pPr>
              <w:spacing w:after="0" w:line="240" w:lineRule="auto"/>
              <w:rPr>
                <w:rFonts w:asciiTheme="minorHAnsi" w:eastAsia="Calibri" w:hAnsiTheme="minorHAnsi" w:cstheme="minorHAnsi"/>
                <w:sz w:val="24"/>
                <w:szCs w:val="24"/>
              </w:rPr>
            </w:pPr>
            <w:r w:rsidRPr="00283747">
              <w:rPr>
                <w:rFonts w:asciiTheme="minorHAnsi" w:eastAsia="Calibri" w:hAnsiTheme="minorHAnsi" w:cstheme="minorHAnsi"/>
                <w:sz w:val="24"/>
                <w:szCs w:val="24"/>
              </w:rPr>
              <w:t xml:space="preserve">8. </w:t>
            </w:r>
          </w:p>
        </w:tc>
        <w:tc>
          <w:tcPr>
            <w:tcW w:w="6368" w:type="dxa"/>
            <w:tcBorders>
              <w:top w:val="single" w:sz="4" w:space="0" w:color="auto"/>
              <w:bottom w:val="single" w:sz="4" w:space="0" w:color="auto"/>
            </w:tcBorders>
          </w:tcPr>
          <w:p w14:paraId="3AC27A7D" w14:textId="19518238" w:rsidR="005B1E10" w:rsidRPr="00837CB3" w:rsidRDefault="005B1E10" w:rsidP="005B1E10">
            <w:pPr>
              <w:spacing w:after="0" w:line="240" w:lineRule="auto"/>
              <w:rPr>
                <w:rFonts w:asciiTheme="minorHAnsi" w:hAnsiTheme="minorHAnsi" w:cstheme="minorHAnsi"/>
                <w:b/>
                <w:bCs/>
                <w:sz w:val="24"/>
                <w:szCs w:val="24"/>
              </w:rPr>
            </w:pPr>
            <w:r w:rsidRPr="00837CB3">
              <w:rPr>
                <w:rFonts w:asciiTheme="minorHAnsi" w:hAnsiTheme="minorHAnsi" w:cstheme="minorHAnsi"/>
                <w:b/>
                <w:bCs/>
                <w:sz w:val="24"/>
                <w:szCs w:val="24"/>
              </w:rPr>
              <w:t>Zasięg materiałów opublikowanych w Internecie w efekcie podroży influencerskich</w:t>
            </w:r>
          </w:p>
        </w:tc>
        <w:tc>
          <w:tcPr>
            <w:tcW w:w="1291" w:type="dxa"/>
            <w:gridSpan w:val="2"/>
            <w:tcBorders>
              <w:right w:val="single" w:sz="4" w:space="0" w:color="auto"/>
            </w:tcBorders>
            <w:shd w:val="clear" w:color="auto" w:fill="DBE5F1" w:themeFill="accent1" w:themeFillTint="33"/>
          </w:tcPr>
          <w:p w14:paraId="51E1F017" w14:textId="524A9C1B" w:rsidR="005B1E10" w:rsidRPr="00283747" w:rsidRDefault="00C4169A" w:rsidP="005B1E10">
            <w:pPr>
              <w:spacing w:after="0" w:line="240" w:lineRule="auto"/>
              <w:rPr>
                <w:rFonts w:asciiTheme="minorHAnsi" w:eastAsia="Calibri" w:hAnsiTheme="minorHAnsi" w:cstheme="minorHAnsi"/>
                <w:sz w:val="24"/>
                <w:szCs w:val="24"/>
              </w:rPr>
            </w:pPr>
            <w:r w:rsidRPr="0075462A">
              <w:rPr>
                <w:rFonts w:asciiTheme="minorHAnsi" w:eastAsia="Calibri" w:hAnsiTheme="minorHAnsi" w:cstheme="minorHAnsi"/>
                <w:sz w:val="24"/>
                <w:szCs w:val="24"/>
              </w:rPr>
              <w:t>3.515.364</w:t>
            </w:r>
          </w:p>
        </w:tc>
        <w:tc>
          <w:tcPr>
            <w:tcW w:w="1152" w:type="dxa"/>
            <w:gridSpan w:val="2"/>
            <w:tcBorders>
              <w:left w:val="single" w:sz="4" w:space="0" w:color="auto"/>
            </w:tcBorders>
            <w:shd w:val="clear" w:color="auto" w:fill="DBE5F1" w:themeFill="accent1" w:themeFillTint="33"/>
          </w:tcPr>
          <w:p w14:paraId="63C484A9" w14:textId="39F24E2A" w:rsidR="005B1E10" w:rsidRPr="008A3F18" w:rsidRDefault="0075462A" w:rsidP="005B1E10">
            <w:pPr>
              <w:spacing w:after="0" w:line="240" w:lineRule="auto"/>
              <w:rPr>
                <w:rFonts w:asciiTheme="minorHAnsi" w:eastAsia="Calibri" w:hAnsiTheme="minorHAnsi" w:cstheme="minorHAnsi"/>
                <w:color w:val="FF0000"/>
                <w:sz w:val="24"/>
                <w:szCs w:val="24"/>
              </w:rPr>
            </w:pPr>
            <w:r>
              <w:rPr>
                <w:rFonts w:asciiTheme="minorHAnsi" w:eastAsia="Calibri" w:hAnsiTheme="minorHAnsi" w:cstheme="minorHAnsi"/>
                <w:sz w:val="24"/>
                <w:szCs w:val="24"/>
              </w:rPr>
              <w:t>987700</w:t>
            </w:r>
          </w:p>
        </w:tc>
      </w:tr>
      <w:bookmarkEnd w:id="6"/>
    </w:tbl>
    <w:p w14:paraId="0B2DB7C8" w14:textId="77777777" w:rsidR="00490FBF" w:rsidRPr="00283747" w:rsidRDefault="00490FBF" w:rsidP="00DB11D0">
      <w:pPr>
        <w:spacing w:after="0" w:line="240" w:lineRule="auto"/>
        <w:jc w:val="both"/>
        <w:rPr>
          <w:rFonts w:asciiTheme="minorHAnsi" w:hAnsiTheme="minorHAnsi" w:cstheme="minorHAnsi"/>
          <w:sz w:val="24"/>
          <w:szCs w:val="24"/>
        </w:rPr>
      </w:pPr>
    </w:p>
    <w:sectPr w:rsidR="00490FBF" w:rsidRPr="00283747" w:rsidSect="00997C3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3AC6F" w14:textId="77777777" w:rsidR="00E156F9" w:rsidRDefault="00E156F9" w:rsidP="002E442A">
      <w:pPr>
        <w:spacing w:after="0" w:line="240" w:lineRule="auto"/>
      </w:pPr>
      <w:r>
        <w:separator/>
      </w:r>
    </w:p>
  </w:endnote>
  <w:endnote w:type="continuationSeparator" w:id="0">
    <w:p w14:paraId="54C2CB58" w14:textId="77777777" w:rsidR="00E156F9" w:rsidRDefault="00E156F9" w:rsidP="002E4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28CA7" w14:textId="77777777" w:rsidR="003C432E" w:rsidRDefault="003C432E">
    <w:pPr>
      <w:pStyle w:val="Stopka"/>
      <w:jc w:val="right"/>
    </w:pPr>
    <w:r>
      <w:fldChar w:fldCharType="begin"/>
    </w:r>
    <w:r>
      <w:instrText>PAGE   \* MERGEFORMAT</w:instrText>
    </w:r>
    <w:r>
      <w:fldChar w:fldCharType="separate"/>
    </w:r>
    <w:r w:rsidR="0029683F">
      <w:rPr>
        <w:noProof/>
      </w:rPr>
      <w:t>10</w:t>
    </w:r>
    <w:r>
      <w:rPr>
        <w:noProof/>
      </w:rPr>
      <w:fldChar w:fldCharType="end"/>
    </w:r>
  </w:p>
  <w:p w14:paraId="0BBAABE0" w14:textId="77777777" w:rsidR="003C432E" w:rsidRDefault="003C43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B4F8D" w14:textId="77777777" w:rsidR="00E156F9" w:rsidRDefault="00E156F9" w:rsidP="002E442A">
      <w:pPr>
        <w:spacing w:after="0" w:line="240" w:lineRule="auto"/>
      </w:pPr>
      <w:r>
        <w:separator/>
      </w:r>
    </w:p>
  </w:footnote>
  <w:footnote w:type="continuationSeparator" w:id="0">
    <w:p w14:paraId="43BFD0FA" w14:textId="77777777" w:rsidR="00E156F9" w:rsidRDefault="00E156F9" w:rsidP="002E44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501"/>
        </w:tabs>
        <w:ind w:left="708" w:firstLine="0"/>
      </w:pPr>
      <w:rPr>
        <w:rFonts w:ascii="Symbol" w:hAnsi="Symbol"/>
      </w:rPr>
    </w:lvl>
  </w:abstractNum>
  <w:abstractNum w:abstractNumId="1" w15:restartNumberingAfterBreak="0">
    <w:nsid w:val="10455446"/>
    <w:multiLevelType w:val="hybridMultilevel"/>
    <w:tmpl w:val="B1B60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6D4846"/>
    <w:multiLevelType w:val="hybridMultilevel"/>
    <w:tmpl w:val="4F780A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081AB3"/>
    <w:multiLevelType w:val="hybridMultilevel"/>
    <w:tmpl w:val="101A2EC8"/>
    <w:lvl w:ilvl="0" w:tplc="0415000F">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4" w15:restartNumberingAfterBreak="0">
    <w:nsid w:val="15A519CE"/>
    <w:multiLevelType w:val="hybridMultilevel"/>
    <w:tmpl w:val="458EC1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414147"/>
    <w:multiLevelType w:val="hybridMultilevel"/>
    <w:tmpl w:val="ECB0A4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DDF37B1"/>
    <w:multiLevelType w:val="hybridMultilevel"/>
    <w:tmpl w:val="764836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77612BA"/>
    <w:multiLevelType w:val="hybridMultilevel"/>
    <w:tmpl w:val="59D2486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7872DBC"/>
    <w:multiLevelType w:val="hybridMultilevel"/>
    <w:tmpl w:val="A49ED2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2F3F47F3"/>
    <w:multiLevelType w:val="hybridMultilevel"/>
    <w:tmpl w:val="E7E02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E815FE"/>
    <w:multiLevelType w:val="hybridMultilevel"/>
    <w:tmpl w:val="DDC8D8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FF7BC5"/>
    <w:multiLevelType w:val="hybridMultilevel"/>
    <w:tmpl w:val="FCCE1B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2251EB"/>
    <w:multiLevelType w:val="hybridMultilevel"/>
    <w:tmpl w:val="D144C57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27E564C"/>
    <w:multiLevelType w:val="hybridMultilevel"/>
    <w:tmpl w:val="0450DF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C96583"/>
    <w:multiLevelType w:val="hybridMultilevel"/>
    <w:tmpl w:val="3DE286C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366D3C98"/>
    <w:multiLevelType w:val="hybridMultilevel"/>
    <w:tmpl w:val="96E8BC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9441C76"/>
    <w:multiLevelType w:val="hybridMultilevel"/>
    <w:tmpl w:val="224076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83632E"/>
    <w:multiLevelType w:val="multilevel"/>
    <w:tmpl w:val="A04620D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3BF55E07"/>
    <w:multiLevelType w:val="hybridMultilevel"/>
    <w:tmpl w:val="E5AA48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CE562A9"/>
    <w:multiLevelType w:val="hybridMultilevel"/>
    <w:tmpl w:val="65F610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315FE6"/>
    <w:multiLevelType w:val="hybridMultilevel"/>
    <w:tmpl w:val="5E6829E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FE66D5C"/>
    <w:multiLevelType w:val="hybridMultilevel"/>
    <w:tmpl w:val="46C699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2C7529D"/>
    <w:multiLevelType w:val="hybridMultilevel"/>
    <w:tmpl w:val="1B7014DA"/>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3" w15:restartNumberingAfterBreak="0">
    <w:nsid w:val="55B30EFF"/>
    <w:multiLevelType w:val="hybridMultilevel"/>
    <w:tmpl w:val="0DA019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250AE2"/>
    <w:multiLevelType w:val="hybridMultilevel"/>
    <w:tmpl w:val="CD9EB80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B17507B"/>
    <w:multiLevelType w:val="hybridMultilevel"/>
    <w:tmpl w:val="97BECC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BDB2C71"/>
    <w:multiLevelType w:val="hybridMultilevel"/>
    <w:tmpl w:val="3230D20A"/>
    <w:lvl w:ilvl="0" w:tplc="FFFFFFFF">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15:restartNumberingAfterBreak="0">
    <w:nsid w:val="5F4E03C1"/>
    <w:multiLevelType w:val="hybridMultilevel"/>
    <w:tmpl w:val="3C90BD36"/>
    <w:lvl w:ilvl="0" w:tplc="DB888A82">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8" w15:restartNumberingAfterBreak="0">
    <w:nsid w:val="5FBF7E82"/>
    <w:multiLevelType w:val="hybridMultilevel"/>
    <w:tmpl w:val="CD9EB80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1954D07"/>
    <w:multiLevelType w:val="hybridMultilevel"/>
    <w:tmpl w:val="8EC6DF6E"/>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1C10769"/>
    <w:multiLevelType w:val="hybridMultilevel"/>
    <w:tmpl w:val="136EB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6812B00"/>
    <w:multiLevelType w:val="hybridMultilevel"/>
    <w:tmpl w:val="C37266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82A5F29"/>
    <w:multiLevelType w:val="hybridMultilevel"/>
    <w:tmpl w:val="EE804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8FF590E"/>
    <w:multiLevelType w:val="hybridMultilevel"/>
    <w:tmpl w:val="324CD4D4"/>
    <w:lvl w:ilvl="0" w:tplc="4BD48EFE">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4" w15:restartNumberingAfterBreak="0">
    <w:nsid w:val="6D563F45"/>
    <w:multiLevelType w:val="hybridMultilevel"/>
    <w:tmpl w:val="15F46F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E020E6F"/>
    <w:multiLevelType w:val="hybridMultilevel"/>
    <w:tmpl w:val="F092C05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E4F16B7"/>
    <w:multiLevelType w:val="hybridMultilevel"/>
    <w:tmpl w:val="2758DA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6381DC0"/>
    <w:multiLevelType w:val="hybridMultilevel"/>
    <w:tmpl w:val="9CCCDDBE"/>
    <w:lvl w:ilvl="0" w:tplc="34C83AD6">
      <w:start w:val="1"/>
      <w:numFmt w:val="decimal"/>
      <w:lvlText w:val="%1."/>
      <w:lvlJc w:val="left"/>
      <w:pPr>
        <w:ind w:left="720" w:hanging="360"/>
      </w:pPr>
      <w:rPr>
        <w:rFonts w:hint="default"/>
        <w:b/>
        <w:color w:val="000000" w:themeColor="text1"/>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A3502FD"/>
    <w:multiLevelType w:val="hybridMultilevel"/>
    <w:tmpl w:val="9C7858BC"/>
    <w:lvl w:ilvl="0" w:tplc="04130001">
      <w:start w:val="1"/>
      <w:numFmt w:val="bullet"/>
      <w:lvlText w:val=""/>
      <w:lvlJc w:val="left"/>
      <w:pPr>
        <w:ind w:left="775" w:hanging="360"/>
      </w:pPr>
      <w:rPr>
        <w:rFonts w:ascii="Symbol" w:hAnsi="Symbol" w:hint="default"/>
      </w:rPr>
    </w:lvl>
    <w:lvl w:ilvl="1" w:tplc="04130003" w:tentative="1">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cs="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cs="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39" w15:restartNumberingAfterBreak="0">
    <w:nsid w:val="7DDD595C"/>
    <w:multiLevelType w:val="hybridMultilevel"/>
    <w:tmpl w:val="0450DF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DF02D61"/>
    <w:multiLevelType w:val="hybridMultilevel"/>
    <w:tmpl w:val="636A38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DF72E5F"/>
    <w:multiLevelType w:val="hybridMultilevel"/>
    <w:tmpl w:val="7C5A10BE"/>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2" w15:restartNumberingAfterBreak="0">
    <w:nsid w:val="7F3E5171"/>
    <w:multiLevelType w:val="hybridMultilevel"/>
    <w:tmpl w:val="21668E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73747579">
    <w:abstractNumId w:val="3"/>
  </w:num>
  <w:num w:numId="2" w16cid:durableId="132600907">
    <w:abstractNumId w:val="27"/>
  </w:num>
  <w:num w:numId="3" w16cid:durableId="1250773266">
    <w:abstractNumId w:val="25"/>
  </w:num>
  <w:num w:numId="4" w16cid:durableId="2142267523">
    <w:abstractNumId w:val="10"/>
  </w:num>
  <w:num w:numId="5" w16cid:durableId="2103332450">
    <w:abstractNumId w:val="40"/>
  </w:num>
  <w:num w:numId="6" w16cid:durableId="1292398123">
    <w:abstractNumId w:val="20"/>
  </w:num>
  <w:num w:numId="7" w16cid:durableId="9478104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0435779">
    <w:abstractNumId w:val="8"/>
  </w:num>
  <w:num w:numId="9" w16cid:durableId="1183322218">
    <w:abstractNumId w:val="24"/>
  </w:num>
  <w:num w:numId="10" w16cid:durableId="1198742792">
    <w:abstractNumId w:val="14"/>
  </w:num>
  <w:num w:numId="11" w16cid:durableId="1407605762">
    <w:abstractNumId w:val="4"/>
  </w:num>
  <w:num w:numId="12" w16cid:durableId="251397611">
    <w:abstractNumId w:val="28"/>
  </w:num>
  <w:num w:numId="13" w16cid:durableId="1794984589">
    <w:abstractNumId w:val="18"/>
  </w:num>
  <w:num w:numId="14" w16cid:durableId="1466390324">
    <w:abstractNumId w:val="2"/>
  </w:num>
  <w:num w:numId="15" w16cid:durableId="675962753">
    <w:abstractNumId w:val="5"/>
  </w:num>
  <w:num w:numId="16" w16cid:durableId="958726427">
    <w:abstractNumId w:val="7"/>
  </w:num>
  <w:num w:numId="17" w16cid:durableId="849372642">
    <w:abstractNumId w:val="29"/>
  </w:num>
  <w:num w:numId="18" w16cid:durableId="2111967800">
    <w:abstractNumId w:val="12"/>
  </w:num>
  <w:num w:numId="19" w16cid:durableId="68116515">
    <w:abstractNumId w:val="35"/>
  </w:num>
  <w:num w:numId="20" w16cid:durableId="1575773369">
    <w:abstractNumId w:val="17"/>
  </w:num>
  <w:num w:numId="21" w16cid:durableId="726875666">
    <w:abstractNumId w:val="34"/>
  </w:num>
  <w:num w:numId="22" w16cid:durableId="1922985409">
    <w:abstractNumId w:val="6"/>
  </w:num>
  <w:num w:numId="23" w16cid:durableId="756246196">
    <w:abstractNumId w:val="30"/>
  </w:num>
  <w:num w:numId="24" w16cid:durableId="1568028214">
    <w:abstractNumId w:val="42"/>
  </w:num>
  <w:num w:numId="25" w16cid:durableId="1677420261">
    <w:abstractNumId w:val="15"/>
  </w:num>
  <w:num w:numId="26" w16cid:durableId="1043096772">
    <w:abstractNumId w:val="9"/>
  </w:num>
  <w:num w:numId="27" w16cid:durableId="1142652714">
    <w:abstractNumId w:val="21"/>
  </w:num>
  <w:num w:numId="28" w16cid:durableId="133570660">
    <w:abstractNumId w:val="23"/>
  </w:num>
  <w:num w:numId="29" w16cid:durableId="853765647">
    <w:abstractNumId w:val="41"/>
  </w:num>
  <w:num w:numId="30" w16cid:durableId="1810434202">
    <w:abstractNumId w:val="16"/>
  </w:num>
  <w:num w:numId="31" w16cid:durableId="1359548074">
    <w:abstractNumId w:val="22"/>
  </w:num>
  <w:num w:numId="32" w16cid:durableId="952320212">
    <w:abstractNumId w:val="19"/>
  </w:num>
  <w:num w:numId="33" w16cid:durableId="1547764724">
    <w:abstractNumId w:val="31"/>
  </w:num>
  <w:num w:numId="34" w16cid:durableId="235282319">
    <w:abstractNumId w:val="32"/>
  </w:num>
  <w:num w:numId="35" w16cid:durableId="58553719">
    <w:abstractNumId w:val="11"/>
  </w:num>
  <w:num w:numId="36" w16cid:durableId="579098592">
    <w:abstractNumId w:val="38"/>
  </w:num>
  <w:num w:numId="37" w16cid:durableId="454373852">
    <w:abstractNumId w:val="39"/>
  </w:num>
  <w:num w:numId="38" w16cid:durableId="1543905104">
    <w:abstractNumId w:val="13"/>
  </w:num>
  <w:num w:numId="39" w16cid:durableId="726497009">
    <w:abstractNumId w:val="26"/>
  </w:num>
  <w:num w:numId="40" w16cid:durableId="2071147887">
    <w:abstractNumId w:val="37"/>
  </w:num>
  <w:num w:numId="41" w16cid:durableId="191576727">
    <w:abstractNumId w:val="36"/>
  </w:num>
  <w:num w:numId="42" w16cid:durableId="51434328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D87"/>
    <w:rsid w:val="00001696"/>
    <w:rsid w:val="000021CA"/>
    <w:rsid w:val="00002AD2"/>
    <w:rsid w:val="00002B08"/>
    <w:rsid w:val="0000409E"/>
    <w:rsid w:val="00006715"/>
    <w:rsid w:val="00007BEC"/>
    <w:rsid w:val="00007DCF"/>
    <w:rsid w:val="000100F5"/>
    <w:rsid w:val="00014AB0"/>
    <w:rsid w:val="00014B09"/>
    <w:rsid w:val="000154E0"/>
    <w:rsid w:val="00016F91"/>
    <w:rsid w:val="00017083"/>
    <w:rsid w:val="000170B6"/>
    <w:rsid w:val="00017BD5"/>
    <w:rsid w:val="00020988"/>
    <w:rsid w:val="00024153"/>
    <w:rsid w:val="0002428C"/>
    <w:rsid w:val="0002647D"/>
    <w:rsid w:val="000265E1"/>
    <w:rsid w:val="00026B4B"/>
    <w:rsid w:val="00027837"/>
    <w:rsid w:val="0003071D"/>
    <w:rsid w:val="000322C5"/>
    <w:rsid w:val="00033241"/>
    <w:rsid w:val="00033D5F"/>
    <w:rsid w:val="00033DAF"/>
    <w:rsid w:val="00033F02"/>
    <w:rsid w:val="000341EC"/>
    <w:rsid w:val="000350EB"/>
    <w:rsid w:val="00035717"/>
    <w:rsid w:val="000357A4"/>
    <w:rsid w:val="00035A00"/>
    <w:rsid w:val="00035B76"/>
    <w:rsid w:val="00036762"/>
    <w:rsid w:val="00036CA1"/>
    <w:rsid w:val="0003782F"/>
    <w:rsid w:val="0004159C"/>
    <w:rsid w:val="0004399E"/>
    <w:rsid w:val="00044670"/>
    <w:rsid w:val="00044B1F"/>
    <w:rsid w:val="00046AE8"/>
    <w:rsid w:val="00050423"/>
    <w:rsid w:val="00050DE5"/>
    <w:rsid w:val="00051504"/>
    <w:rsid w:val="00051CE7"/>
    <w:rsid w:val="00052040"/>
    <w:rsid w:val="00052230"/>
    <w:rsid w:val="00052B82"/>
    <w:rsid w:val="000543F9"/>
    <w:rsid w:val="00054887"/>
    <w:rsid w:val="00054AC4"/>
    <w:rsid w:val="000574BB"/>
    <w:rsid w:val="00060572"/>
    <w:rsid w:val="00060AE8"/>
    <w:rsid w:val="00060DB8"/>
    <w:rsid w:val="0006237F"/>
    <w:rsid w:val="00062B51"/>
    <w:rsid w:val="00062E83"/>
    <w:rsid w:val="00063C14"/>
    <w:rsid w:val="00063EC8"/>
    <w:rsid w:val="00064839"/>
    <w:rsid w:val="000655EA"/>
    <w:rsid w:val="000656BD"/>
    <w:rsid w:val="0006617F"/>
    <w:rsid w:val="00067DDA"/>
    <w:rsid w:val="00067F2E"/>
    <w:rsid w:val="000715A8"/>
    <w:rsid w:val="0007447B"/>
    <w:rsid w:val="000764F9"/>
    <w:rsid w:val="00076CAC"/>
    <w:rsid w:val="00077413"/>
    <w:rsid w:val="00077644"/>
    <w:rsid w:val="000804F0"/>
    <w:rsid w:val="00081DD3"/>
    <w:rsid w:val="000824D2"/>
    <w:rsid w:val="00082EC2"/>
    <w:rsid w:val="00083D27"/>
    <w:rsid w:val="0008618C"/>
    <w:rsid w:val="000861D7"/>
    <w:rsid w:val="000866C0"/>
    <w:rsid w:val="000874FC"/>
    <w:rsid w:val="0008763C"/>
    <w:rsid w:val="00087F31"/>
    <w:rsid w:val="00091B0D"/>
    <w:rsid w:val="00091D2F"/>
    <w:rsid w:val="00092BD6"/>
    <w:rsid w:val="00093359"/>
    <w:rsid w:val="0009436E"/>
    <w:rsid w:val="000A2543"/>
    <w:rsid w:val="000A5F8B"/>
    <w:rsid w:val="000A7607"/>
    <w:rsid w:val="000A7733"/>
    <w:rsid w:val="000B163C"/>
    <w:rsid w:val="000B1F39"/>
    <w:rsid w:val="000B2096"/>
    <w:rsid w:val="000B254D"/>
    <w:rsid w:val="000B2B08"/>
    <w:rsid w:val="000B5401"/>
    <w:rsid w:val="000B5421"/>
    <w:rsid w:val="000B5BA6"/>
    <w:rsid w:val="000B722E"/>
    <w:rsid w:val="000C02D1"/>
    <w:rsid w:val="000C0FCF"/>
    <w:rsid w:val="000C18D1"/>
    <w:rsid w:val="000C1902"/>
    <w:rsid w:val="000C2E5F"/>
    <w:rsid w:val="000C2F44"/>
    <w:rsid w:val="000C317F"/>
    <w:rsid w:val="000C4AD3"/>
    <w:rsid w:val="000C5959"/>
    <w:rsid w:val="000C6077"/>
    <w:rsid w:val="000C730A"/>
    <w:rsid w:val="000D0537"/>
    <w:rsid w:val="000D0ED2"/>
    <w:rsid w:val="000D11D2"/>
    <w:rsid w:val="000D2727"/>
    <w:rsid w:val="000D384B"/>
    <w:rsid w:val="000D3F08"/>
    <w:rsid w:val="000D4A67"/>
    <w:rsid w:val="000D5D4F"/>
    <w:rsid w:val="000D69A1"/>
    <w:rsid w:val="000E0740"/>
    <w:rsid w:val="000E13F1"/>
    <w:rsid w:val="000E72FF"/>
    <w:rsid w:val="000F0FE5"/>
    <w:rsid w:val="000F23AF"/>
    <w:rsid w:val="000F29D1"/>
    <w:rsid w:val="000F3165"/>
    <w:rsid w:val="000F3957"/>
    <w:rsid w:val="000F4CAB"/>
    <w:rsid w:val="000F605B"/>
    <w:rsid w:val="000F6186"/>
    <w:rsid w:val="000F7534"/>
    <w:rsid w:val="000F7CA4"/>
    <w:rsid w:val="0010117B"/>
    <w:rsid w:val="00101A4E"/>
    <w:rsid w:val="00102702"/>
    <w:rsid w:val="001028EB"/>
    <w:rsid w:val="0010438C"/>
    <w:rsid w:val="001047C3"/>
    <w:rsid w:val="00107303"/>
    <w:rsid w:val="001074AE"/>
    <w:rsid w:val="00107BD7"/>
    <w:rsid w:val="00107EBB"/>
    <w:rsid w:val="00111448"/>
    <w:rsid w:val="0011249D"/>
    <w:rsid w:val="00112C5F"/>
    <w:rsid w:val="00112EC4"/>
    <w:rsid w:val="001179A0"/>
    <w:rsid w:val="00120059"/>
    <w:rsid w:val="00120172"/>
    <w:rsid w:val="0012082C"/>
    <w:rsid w:val="001231C4"/>
    <w:rsid w:val="0012471B"/>
    <w:rsid w:val="0012763F"/>
    <w:rsid w:val="00130690"/>
    <w:rsid w:val="00131706"/>
    <w:rsid w:val="0013277E"/>
    <w:rsid w:val="0013334E"/>
    <w:rsid w:val="001360A7"/>
    <w:rsid w:val="001364F9"/>
    <w:rsid w:val="00136E79"/>
    <w:rsid w:val="0013717E"/>
    <w:rsid w:val="001405C8"/>
    <w:rsid w:val="00141EAA"/>
    <w:rsid w:val="001420DD"/>
    <w:rsid w:val="00142882"/>
    <w:rsid w:val="0014368F"/>
    <w:rsid w:val="001441A3"/>
    <w:rsid w:val="0014578C"/>
    <w:rsid w:val="00146FB5"/>
    <w:rsid w:val="00147147"/>
    <w:rsid w:val="001506E9"/>
    <w:rsid w:val="00150E66"/>
    <w:rsid w:val="001530FC"/>
    <w:rsid w:val="001532B3"/>
    <w:rsid w:val="001553E0"/>
    <w:rsid w:val="00155A1B"/>
    <w:rsid w:val="00155D25"/>
    <w:rsid w:val="00155FFF"/>
    <w:rsid w:val="00156190"/>
    <w:rsid w:val="00156C80"/>
    <w:rsid w:val="001609E5"/>
    <w:rsid w:val="00161679"/>
    <w:rsid w:val="0016172F"/>
    <w:rsid w:val="0016246F"/>
    <w:rsid w:val="0016429B"/>
    <w:rsid w:val="00165050"/>
    <w:rsid w:val="00165A4E"/>
    <w:rsid w:val="00165BE7"/>
    <w:rsid w:val="00166418"/>
    <w:rsid w:val="00166423"/>
    <w:rsid w:val="001664C9"/>
    <w:rsid w:val="001718E2"/>
    <w:rsid w:val="00172B86"/>
    <w:rsid w:val="0017300B"/>
    <w:rsid w:val="00173C4E"/>
    <w:rsid w:val="00174EA3"/>
    <w:rsid w:val="001752DB"/>
    <w:rsid w:val="00175817"/>
    <w:rsid w:val="001760C3"/>
    <w:rsid w:val="0017688D"/>
    <w:rsid w:val="00176D14"/>
    <w:rsid w:val="00177511"/>
    <w:rsid w:val="00177C83"/>
    <w:rsid w:val="00180FFC"/>
    <w:rsid w:val="00181558"/>
    <w:rsid w:val="00182446"/>
    <w:rsid w:val="0018259F"/>
    <w:rsid w:val="00183AB6"/>
    <w:rsid w:val="00187170"/>
    <w:rsid w:val="00187BAD"/>
    <w:rsid w:val="00190FB4"/>
    <w:rsid w:val="00191C12"/>
    <w:rsid w:val="0019327E"/>
    <w:rsid w:val="001955F3"/>
    <w:rsid w:val="0019560D"/>
    <w:rsid w:val="00196DEE"/>
    <w:rsid w:val="001972DE"/>
    <w:rsid w:val="001A048F"/>
    <w:rsid w:val="001A0C16"/>
    <w:rsid w:val="001A19C6"/>
    <w:rsid w:val="001A4AD3"/>
    <w:rsid w:val="001A4D3E"/>
    <w:rsid w:val="001A62C2"/>
    <w:rsid w:val="001A68AD"/>
    <w:rsid w:val="001A7379"/>
    <w:rsid w:val="001B1D62"/>
    <w:rsid w:val="001B2918"/>
    <w:rsid w:val="001B3130"/>
    <w:rsid w:val="001B62A2"/>
    <w:rsid w:val="001B7866"/>
    <w:rsid w:val="001C098B"/>
    <w:rsid w:val="001C1BD3"/>
    <w:rsid w:val="001C2C70"/>
    <w:rsid w:val="001C3EB6"/>
    <w:rsid w:val="001C5196"/>
    <w:rsid w:val="001C5ADA"/>
    <w:rsid w:val="001D0D11"/>
    <w:rsid w:val="001D1D90"/>
    <w:rsid w:val="001D1F67"/>
    <w:rsid w:val="001D338B"/>
    <w:rsid w:val="001D33D7"/>
    <w:rsid w:val="001D6E70"/>
    <w:rsid w:val="001D6E97"/>
    <w:rsid w:val="001D78D8"/>
    <w:rsid w:val="001D7A1E"/>
    <w:rsid w:val="001E0D28"/>
    <w:rsid w:val="001E2022"/>
    <w:rsid w:val="001E2B37"/>
    <w:rsid w:val="001E2E85"/>
    <w:rsid w:val="001E351A"/>
    <w:rsid w:val="001E3B03"/>
    <w:rsid w:val="001E3BF4"/>
    <w:rsid w:val="001E5731"/>
    <w:rsid w:val="001E7B1C"/>
    <w:rsid w:val="001F06FD"/>
    <w:rsid w:val="001F2E9B"/>
    <w:rsid w:val="001F3EC3"/>
    <w:rsid w:val="001F59F4"/>
    <w:rsid w:val="001F64D4"/>
    <w:rsid w:val="001F7BFF"/>
    <w:rsid w:val="00200DC2"/>
    <w:rsid w:val="00201BFB"/>
    <w:rsid w:val="00202CC4"/>
    <w:rsid w:val="002035C4"/>
    <w:rsid w:val="00203D67"/>
    <w:rsid w:val="00204A2A"/>
    <w:rsid w:val="00204DEE"/>
    <w:rsid w:val="00205C5F"/>
    <w:rsid w:val="0020603F"/>
    <w:rsid w:val="00206C1E"/>
    <w:rsid w:val="002073A4"/>
    <w:rsid w:val="002107F4"/>
    <w:rsid w:val="0021221C"/>
    <w:rsid w:val="0021272A"/>
    <w:rsid w:val="002127AB"/>
    <w:rsid w:val="00212940"/>
    <w:rsid w:val="0021514B"/>
    <w:rsid w:val="00215279"/>
    <w:rsid w:val="0021594F"/>
    <w:rsid w:val="00215B78"/>
    <w:rsid w:val="0021626B"/>
    <w:rsid w:val="002167AD"/>
    <w:rsid w:val="002168FB"/>
    <w:rsid w:val="00217CFC"/>
    <w:rsid w:val="002202BC"/>
    <w:rsid w:val="0022191F"/>
    <w:rsid w:val="00223068"/>
    <w:rsid w:val="0022379E"/>
    <w:rsid w:val="00223DBF"/>
    <w:rsid w:val="0022757B"/>
    <w:rsid w:val="00230BCF"/>
    <w:rsid w:val="00230E45"/>
    <w:rsid w:val="00231231"/>
    <w:rsid w:val="002324A1"/>
    <w:rsid w:val="00232F7B"/>
    <w:rsid w:val="00233A1C"/>
    <w:rsid w:val="002347EB"/>
    <w:rsid w:val="002353B4"/>
    <w:rsid w:val="0023696A"/>
    <w:rsid w:val="002369C8"/>
    <w:rsid w:val="0024054C"/>
    <w:rsid w:val="00240A40"/>
    <w:rsid w:val="00241304"/>
    <w:rsid w:val="002421A0"/>
    <w:rsid w:val="00244034"/>
    <w:rsid w:val="00246BEA"/>
    <w:rsid w:val="0024728E"/>
    <w:rsid w:val="002501C0"/>
    <w:rsid w:val="00250EBB"/>
    <w:rsid w:val="00252FE1"/>
    <w:rsid w:val="00253A92"/>
    <w:rsid w:val="00255507"/>
    <w:rsid w:val="00255F3A"/>
    <w:rsid w:val="0025609D"/>
    <w:rsid w:val="00257EC0"/>
    <w:rsid w:val="00260495"/>
    <w:rsid w:val="00261E6F"/>
    <w:rsid w:val="00262923"/>
    <w:rsid w:val="002631F4"/>
    <w:rsid w:val="0026521F"/>
    <w:rsid w:val="00265388"/>
    <w:rsid w:val="00270921"/>
    <w:rsid w:val="0027180E"/>
    <w:rsid w:val="00271B21"/>
    <w:rsid w:val="002729EB"/>
    <w:rsid w:val="00273151"/>
    <w:rsid w:val="00275211"/>
    <w:rsid w:val="00275AD6"/>
    <w:rsid w:val="00276E2E"/>
    <w:rsid w:val="002823AD"/>
    <w:rsid w:val="00283747"/>
    <w:rsid w:val="00284915"/>
    <w:rsid w:val="00284B9B"/>
    <w:rsid w:val="002863CA"/>
    <w:rsid w:val="00286D2E"/>
    <w:rsid w:val="002878EE"/>
    <w:rsid w:val="0029042F"/>
    <w:rsid w:val="00293BA4"/>
    <w:rsid w:val="0029403F"/>
    <w:rsid w:val="002958F2"/>
    <w:rsid w:val="00295F2C"/>
    <w:rsid w:val="0029683F"/>
    <w:rsid w:val="002A30EA"/>
    <w:rsid w:val="002A375B"/>
    <w:rsid w:val="002A4692"/>
    <w:rsid w:val="002A4CE5"/>
    <w:rsid w:val="002A5768"/>
    <w:rsid w:val="002A58B8"/>
    <w:rsid w:val="002A6DDE"/>
    <w:rsid w:val="002A7BE6"/>
    <w:rsid w:val="002B00D0"/>
    <w:rsid w:val="002B066F"/>
    <w:rsid w:val="002B09B9"/>
    <w:rsid w:val="002B0C18"/>
    <w:rsid w:val="002B1917"/>
    <w:rsid w:val="002B3457"/>
    <w:rsid w:val="002B3FE0"/>
    <w:rsid w:val="002B4A4B"/>
    <w:rsid w:val="002B4B7C"/>
    <w:rsid w:val="002B4F92"/>
    <w:rsid w:val="002B4FEC"/>
    <w:rsid w:val="002B5198"/>
    <w:rsid w:val="002B5CB7"/>
    <w:rsid w:val="002B6D5F"/>
    <w:rsid w:val="002C2254"/>
    <w:rsid w:val="002C2311"/>
    <w:rsid w:val="002C2CC1"/>
    <w:rsid w:val="002C2D6C"/>
    <w:rsid w:val="002C5930"/>
    <w:rsid w:val="002C5A21"/>
    <w:rsid w:val="002C5CEA"/>
    <w:rsid w:val="002D04ED"/>
    <w:rsid w:val="002D1BF7"/>
    <w:rsid w:val="002D2086"/>
    <w:rsid w:val="002D5A7A"/>
    <w:rsid w:val="002D78BD"/>
    <w:rsid w:val="002D7E1B"/>
    <w:rsid w:val="002E035A"/>
    <w:rsid w:val="002E0750"/>
    <w:rsid w:val="002E0FE4"/>
    <w:rsid w:val="002E1018"/>
    <w:rsid w:val="002E16DB"/>
    <w:rsid w:val="002E1C83"/>
    <w:rsid w:val="002E1FD3"/>
    <w:rsid w:val="002E3B43"/>
    <w:rsid w:val="002E3B90"/>
    <w:rsid w:val="002E4356"/>
    <w:rsid w:val="002E442A"/>
    <w:rsid w:val="002E4BAC"/>
    <w:rsid w:val="002E4F28"/>
    <w:rsid w:val="002E52D8"/>
    <w:rsid w:val="002E540C"/>
    <w:rsid w:val="002E568F"/>
    <w:rsid w:val="002E5F76"/>
    <w:rsid w:val="002E60A3"/>
    <w:rsid w:val="002E6AD7"/>
    <w:rsid w:val="002E74AE"/>
    <w:rsid w:val="002F349C"/>
    <w:rsid w:val="002F3AEE"/>
    <w:rsid w:val="002F4706"/>
    <w:rsid w:val="002F4B6A"/>
    <w:rsid w:val="002F4CA1"/>
    <w:rsid w:val="002F75DC"/>
    <w:rsid w:val="00301175"/>
    <w:rsid w:val="00302309"/>
    <w:rsid w:val="0030354D"/>
    <w:rsid w:val="00304EB1"/>
    <w:rsid w:val="00304F28"/>
    <w:rsid w:val="00305A86"/>
    <w:rsid w:val="00305D36"/>
    <w:rsid w:val="0030699A"/>
    <w:rsid w:val="00306B17"/>
    <w:rsid w:val="00306DC3"/>
    <w:rsid w:val="0031289D"/>
    <w:rsid w:val="00313BF3"/>
    <w:rsid w:val="00313D4D"/>
    <w:rsid w:val="003156E1"/>
    <w:rsid w:val="00316424"/>
    <w:rsid w:val="00320AC1"/>
    <w:rsid w:val="00320CD0"/>
    <w:rsid w:val="0032138E"/>
    <w:rsid w:val="003236C2"/>
    <w:rsid w:val="00323E7E"/>
    <w:rsid w:val="00323EED"/>
    <w:rsid w:val="0032415D"/>
    <w:rsid w:val="0032456C"/>
    <w:rsid w:val="00324F34"/>
    <w:rsid w:val="00326ADA"/>
    <w:rsid w:val="0032763C"/>
    <w:rsid w:val="0033176A"/>
    <w:rsid w:val="0033188D"/>
    <w:rsid w:val="00331CB5"/>
    <w:rsid w:val="00332D2D"/>
    <w:rsid w:val="003338CB"/>
    <w:rsid w:val="003349FE"/>
    <w:rsid w:val="00334BEF"/>
    <w:rsid w:val="00334CC2"/>
    <w:rsid w:val="00335650"/>
    <w:rsid w:val="00340820"/>
    <w:rsid w:val="003415DB"/>
    <w:rsid w:val="00341F1A"/>
    <w:rsid w:val="003429CE"/>
    <w:rsid w:val="00342C0E"/>
    <w:rsid w:val="00342CD4"/>
    <w:rsid w:val="00343DFB"/>
    <w:rsid w:val="0034608E"/>
    <w:rsid w:val="003526F0"/>
    <w:rsid w:val="00352B2F"/>
    <w:rsid w:val="0035403C"/>
    <w:rsid w:val="00354446"/>
    <w:rsid w:val="00355241"/>
    <w:rsid w:val="00355326"/>
    <w:rsid w:val="00355CC6"/>
    <w:rsid w:val="003627D1"/>
    <w:rsid w:val="00364CE5"/>
    <w:rsid w:val="0036594B"/>
    <w:rsid w:val="003659AA"/>
    <w:rsid w:val="003667E8"/>
    <w:rsid w:val="0036731E"/>
    <w:rsid w:val="00370450"/>
    <w:rsid w:val="003705D4"/>
    <w:rsid w:val="0037164F"/>
    <w:rsid w:val="00371C64"/>
    <w:rsid w:val="00372F6B"/>
    <w:rsid w:val="00373984"/>
    <w:rsid w:val="00376FFF"/>
    <w:rsid w:val="00380525"/>
    <w:rsid w:val="00381184"/>
    <w:rsid w:val="003812DC"/>
    <w:rsid w:val="003827DB"/>
    <w:rsid w:val="003834D5"/>
    <w:rsid w:val="00383D23"/>
    <w:rsid w:val="00386152"/>
    <w:rsid w:val="00390049"/>
    <w:rsid w:val="00390348"/>
    <w:rsid w:val="00390442"/>
    <w:rsid w:val="003914A5"/>
    <w:rsid w:val="00391672"/>
    <w:rsid w:val="0039187E"/>
    <w:rsid w:val="00391AE7"/>
    <w:rsid w:val="00394BBE"/>
    <w:rsid w:val="00394F6E"/>
    <w:rsid w:val="003973E6"/>
    <w:rsid w:val="003977A0"/>
    <w:rsid w:val="003978E1"/>
    <w:rsid w:val="00397CB7"/>
    <w:rsid w:val="003A0265"/>
    <w:rsid w:val="003A06F5"/>
    <w:rsid w:val="003A0E53"/>
    <w:rsid w:val="003A2627"/>
    <w:rsid w:val="003A283F"/>
    <w:rsid w:val="003A3607"/>
    <w:rsid w:val="003A592D"/>
    <w:rsid w:val="003A6611"/>
    <w:rsid w:val="003A7138"/>
    <w:rsid w:val="003B1CEA"/>
    <w:rsid w:val="003B2460"/>
    <w:rsid w:val="003B3183"/>
    <w:rsid w:val="003B4991"/>
    <w:rsid w:val="003B5A4E"/>
    <w:rsid w:val="003B5DBC"/>
    <w:rsid w:val="003B61AD"/>
    <w:rsid w:val="003B65AD"/>
    <w:rsid w:val="003B7827"/>
    <w:rsid w:val="003C0C5A"/>
    <w:rsid w:val="003C0F4F"/>
    <w:rsid w:val="003C11AB"/>
    <w:rsid w:val="003C1242"/>
    <w:rsid w:val="003C1731"/>
    <w:rsid w:val="003C200D"/>
    <w:rsid w:val="003C23FC"/>
    <w:rsid w:val="003C432E"/>
    <w:rsid w:val="003D0EDA"/>
    <w:rsid w:val="003D16C0"/>
    <w:rsid w:val="003D22B0"/>
    <w:rsid w:val="003D28E7"/>
    <w:rsid w:val="003D37F5"/>
    <w:rsid w:val="003D468A"/>
    <w:rsid w:val="003D499F"/>
    <w:rsid w:val="003D52B8"/>
    <w:rsid w:val="003D5C82"/>
    <w:rsid w:val="003D5D04"/>
    <w:rsid w:val="003D5EF8"/>
    <w:rsid w:val="003D61E4"/>
    <w:rsid w:val="003D7195"/>
    <w:rsid w:val="003D7B6A"/>
    <w:rsid w:val="003E107A"/>
    <w:rsid w:val="003E1BD9"/>
    <w:rsid w:val="003E2E36"/>
    <w:rsid w:val="003E32D6"/>
    <w:rsid w:val="003E3E17"/>
    <w:rsid w:val="003E7A10"/>
    <w:rsid w:val="003F1164"/>
    <w:rsid w:val="003F1D61"/>
    <w:rsid w:val="003F2710"/>
    <w:rsid w:val="003F51FC"/>
    <w:rsid w:val="003F56BE"/>
    <w:rsid w:val="003F57AE"/>
    <w:rsid w:val="003F60A7"/>
    <w:rsid w:val="00400DF2"/>
    <w:rsid w:val="004013F9"/>
    <w:rsid w:val="004018F0"/>
    <w:rsid w:val="004028CD"/>
    <w:rsid w:val="00403283"/>
    <w:rsid w:val="00405F4E"/>
    <w:rsid w:val="00406186"/>
    <w:rsid w:val="00406398"/>
    <w:rsid w:val="00407B8E"/>
    <w:rsid w:val="00407FA3"/>
    <w:rsid w:val="00410590"/>
    <w:rsid w:val="0041168E"/>
    <w:rsid w:val="0041213B"/>
    <w:rsid w:val="004142E0"/>
    <w:rsid w:val="00415FF7"/>
    <w:rsid w:val="004162D8"/>
    <w:rsid w:val="00417D58"/>
    <w:rsid w:val="00420235"/>
    <w:rsid w:val="0042154B"/>
    <w:rsid w:val="00421C26"/>
    <w:rsid w:val="00423D43"/>
    <w:rsid w:val="00423E1A"/>
    <w:rsid w:val="004243AD"/>
    <w:rsid w:val="0042610D"/>
    <w:rsid w:val="00426161"/>
    <w:rsid w:val="00427912"/>
    <w:rsid w:val="004349A7"/>
    <w:rsid w:val="00434A59"/>
    <w:rsid w:val="00436F12"/>
    <w:rsid w:val="00437644"/>
    <w:rsid w:val="00437B02"/>
    <w:rsid w:val="00437E7B"/>
    <w:rsid w:val="0044080F"/>
    <w:rsid w:val="00440B11"/>
    <w:rsid w:val="00440C57"/>
    <w:rsid w:val="00441291"/>
    <w:rsid w:val="0044140C"/>
    <w:rsid w:val="004433B3"/>
    <w:rsid w:val="00443862"/>
    <w:rsid w:val="00443A8D"/>
    <w:rsid w:val="00446216"/>
    <w:rsid w:val="00446353"/>
    <w:rsid w:val="004503E5"/>
    <w:rsid w:val="00451E15"/>
    <w:rsid w:val="004524CA"/>
    <w:rsid w:val="00452F63"/>
    <w:rsid w:val="00453612"/>
    <w:rsid w:val="004540E8"/>
    <w:rsid w:val="00455EB7"/>
    <w:rsid w:val="00461528"/>
    <w:rsid w:val="004624A2"/>
    <w:rsid w:val="00462E54"/>
    <w:rsid w:val="0046345A"/>
    <w:rsid w:val="00464344"/>
    <w:rsid w:val="00464739"/>
    <w:rsid w:val="00465713"/>
    <w:rsid w:val="00465EE4"/>
    <w:rsid w:val="00467006"/>
    <w:rsid w:val="004713CC"/>
    <w:rsid w:val="00473E9A"/>
    <w:rsid w:val="00474F02"/>
    <w:rsid w:val="00475BD5"/>
    <w:rsid w:val="00480194"/>
    <w:rsid w:val="00480379"/>
    <w:rsid w:val="00481B46"/>
    <w:rsid w:val="0048385B"/>
    <w:rsid w:val="0048446E"/>
    <w:rsid w:val="00485E32"/>
    <w:rsid w:val="0049097E"/>
    <w:rsid w:val="0049098E"/>
    <w:rsid w:val="00490FBF"/>
    <w:rsid w:val="004924F2"/>
    <w:rsid w:val="004944DB"/>
    <w:rsid w:val="004949D6"/>
    <w:rsid w:val="00495DAE"/>
    <w:rsid w:val="00496C8D"/>
    <w:rsid w:val="004973E2"/>
    <w:rsid w:val="00497CAD"/>
    <w:rsid w:val="004A0D62"/>
    <w:rsid w:val="004A157B"/>
    <w:rsid w:val="004A1BFA"/>
    <w:rsid w:val="004A42CD"/>
    <w:rsid w:val="004A4D49"/>
    <w:rsid w:val="004A50E1"/>
    <w:rsid w:val="004A6D0B"/>
    <w:rsid w:val="004A7CFB"/>
    <w:rsid w:val="004B0805"/>
    <w:rsid w:val="004B1217"/>
    <w:rsid w:val="004B2216"/>
    <w:rsid w:val="004B28EE"/>
    <w:rsid w:val="004B3E4F"/>
    <w:rsid w:val="004B4644"/>
    <w:rsid w:val="004B474C"/>
    <w:rsid w:val="004B71AF"/>
    <w:rsid w:val="004B7A49"/>
    <w:rsid w:val="004C057D"/>
    <w:rsid w:val="004C1DDF"/>
    <w:rsid w:val="004C3484"/>
    <w:rsid w:val="004C5F97"/>
    <w:rsid w:val="004D154A"/>
    <w:rsid w:val="004D1AD9"/>
    <w:rsid w:val="004D35A9"/>
    <w:rsid w:val="004D3760"/>
    <w:rsid w:val="004D3ADD"/>
    <w:rsid w:val="004D3C66"/>
    <w:rsid w:val="004D45ED"/>
    <w:rsid w:val="004D5CF7"/>
    <w:rsid w:val="004D63EE"/>
    <w:rsid w:val="004D7FC7"/>
    <w:rsid w:val="004E0095"/>
    <w:rsid w:val="004E0D59"/>
    <w:rsid w:val="004E22A0"/>
    <w:rsid w:val="004E3C8B"/>
    <w:rsid w:val="004E3EA2"/>
    <w:rsid w:val="004E7D91"/>
    <w:rsid w:val="004F097F"/>
    <w:rsid w:val="004F0FDA"/>
    <w:rsid w:val="004F1065"/>
    <w:rsid w:val="004F1353"/>
    <w:rsid w:val="004F15C3"/>
    <w:rsid w:val="004F2846"/>
    <w:rsid w:val="004F4F2C"/>
    <w:rsid w:val="004F5331"/>
    <w:rsid w:val="004F561E"/>
    <w:rsid w:val="004F6320"/>
    <w:rsid w:val="0050049B"/>
    <w:rsid w:val="00501130"/>
    <w:rsid w:val="0050248F"/>
    <w:rsid w:val="0050343A"/>
    <w:rsid w:val="00504A3A"/>
    <w:rsid w:val="00506F8C"/>
    <w:rsid w:val="00507016"/>
    <w:rsid w:val="0050738A"/>
    <w:rsid w:val="00507C36"/>
    <w:rsid w:val="005101B7"/>
    <w:rsid w:val="00510BC8"/>
    <w:rsid w:val="005111BA"/>
    <w:rsid w:val="00511CC4"/>
    <w:rsid w:val="00511E3D"/>
    <w:rsid w:val="00512EE5"/>
    <w:rsid w:val="0051360F"/>
    <w:rsid w:val="00513C5C"/>
    <w:rsid w:val="00515240"/>
    <w:rsid w:val="00515ACB"/>
    <w:rsid w:val="00515D4E"/>
    <w:rsid w:val="005175F3"/>
    <w:rsid w:val="00517CAA"/>
    <w:rsid w:val="00517F20"/>
    <w:rsid w:val="0052097F"/>
    <w:rsid w:val="00522225"/>
    <w:rsid w:val="00522BFD"/>
    <w:rsid w:val="00522CB5"/>
    <w:rsid w:val="00523B17"/>
    <w:rsid w:val="0052439E"/>
    <w:rsid w:val="00524D12"/>
    <w:rsid w:val="00525831"/>
    <w:rsid w:val="00525840"/>
    <w:rsid w:val="005268F7"/>
    <w:rsid w:val="00532F4A"/>
    <w:rsid w:val="00535FD1"/>
    <w:rsid w:val="005361CF"/>
    <w:rsid w:val="00537D99"/>
    <w:rsid w:val="00537E9F"/>
    <w:rsid w:val="00543CE9"/>
    <w:rsid w:val="0054415F"/>
    <w:rsid w:val="00550F6D"/>
    <w:rsid w:val="00552582"/>
    <w:rsid w:val="005547D2"/>
    <w:rsid w:val="00555160"/>
    <w:rsid w:val="00555FDC"/>
    <w:rsid w:val="0056029D"/>
    <w:rsid w:val="00563A4D"/>
    <w:rsid w:val="00563F8D"/>
    <w:rsid w:val="005653A8"/>
    <w:rsid w:val="00571F7E"/>
    <w:rsid w:val="005721B3"/>
    <w:rsid w:val="00573005"/>
    <w:rsid w:val="005741D5"/>
    <w:rsid w:val="0057440D"/>
    <w:rsid w:val="00574A56"/>
    <w:rsid w:val="00581875"/>
    <w:rsid w:val="00581E77"/>
    <w:rsid w:val="00585400"/>
    <w:rsid w:val="005866CE"/>
    <w:rsid w:val="005868A1"/>
    <w:rsid w:val="00586BE4"/>
    <w:rsid w:val="00587AC6"/>
    <w:rsid w:val="005904B2"/>
    <w:rsid w:val="00590897"/>
    <w:rsid w:val="00591B91"/>
    <w:rsid w:val="00591FC0"/>
    <w:rsid w:val="005930BA"/>
    <w:rsid w:val="00593FC1"/>
    <w:rsid w:val="00595656"/>
    <w:rsid w:val="005A09B2"/>
    <w:rsid w:val="005A43A3"/>
    <w:rsid w:val="005A62D6"/>
    <w:rsid w:val="005A7A63"/>
    <w:rsid w:val="005B1637"/>
    <w:rsid w:val="005B1815"/>
    <w:rsid w:val="005B1E10"/>
    <w:rsid w:val="005B1E1A"/>
    <w:rsid w:val="005B2391"/>
    <w:rsid w:val="005B391A"/>
    <w:rsid w:val="005B42D2"/>
    <w:rsid w:val="005B6C47"/>
    <w:rsid w:val="005B75A3"/>
    <w:rsid w:val="005B779D"/>
    <w:rsid w:val="005B7D7F"/>
    <w:rsid w:val="005C0E79"/>
    <w:rsid w:val="005C127B"/>
    <w:rsid w:val="005C1480"/>
    <w:rsid w:val="005C3746"/>
    <w:rsid w:val="005C5FAF"/>
    <w:rsid w:val="005D0CB3"/>
    <w:rsid w:val="005D185E"/>
    <w:rsid w:val="005D18D7"/>
    <w:rsid w:val="005D5343"/>
    <w:rsid w:val="005E05EC"/>
    <w:rsid w:val="005E0AC4"/>
    <w:rsid w:val="005E0F8F"/>
    <w:rsid w:val="005E17C7"/>
    <w:rsid w:val="005E22BB"/>
    <w:rsid w:val="005E7938"/>
    <w:rsid w:val="005F29A9"/>
    <w:rsid w:val="005F402A"/>
    <w:rsid w:val="005F45AE"/>
    <w:rsid w:val="005F509A"/>
    <w:rsid w:val="005F7EF0"/>
    <w:rsid w:val="00601861"/>
    <w:rsid w:val="0060348C"/>
    <w:rsid w:val="006040B0"/>
    <w:rsid w:val="0060473B"/>
    <w:rsid w:val="00604943"/>
    <w:rsid w:val="00606EC4"/>
    <w:rsid w:val="00607280"/>
    <w:rsid w:val="00610A10"/>
    <w:rsid w:val="00610B8F"/>
    <w:rsid w:val="00610C28"/>
    <w:rsid w:val="00610D93"/>
    <w:rsid w:val="00610E17"/>
    <w:rsid w:val="006114D2"/>
    <w:rsid w:val="00611E76"/>
    <w:rsid w:val="006126CD"/>
    <w:rsid w:val="00613940"/>
    <w:rsid w:val="00613A18"/>
    <w:rsid w:val="00613EE8"/>
    <w:rsid w:val="00616C0A"/>
    <w:rsid w:val="00617E59"/>
    <w:rsid w:val="00620383"/>
    <w:rsid w:val="006220E6"/>
    <w:rsid w:val="00622F55"/>
    <w:rsid w:val="00624284"/>
    <w:rsid w:val="006245C6"/>
    <w:rsid w:val="00624803"/>
    <w:rsid w:val="00626369"/>
    <w:rsid w:val="006268F6"/>
    <w:rsid w:val="0063128E"/>
    <w:rsid w:val="00632859"/>
    <w:rsid w:val="0063331B"/>
    <w:rsid w:val="006366EE"/>
    <w:rsid w:val="00636A8D"/>
    <w:rsid w:val="00637E3B"/>
    <w:rsid w:val="006420C2"/>
    <w:rsid w:val="00642B29"/>
    <w:rsid w:val="00644150"/>
    <w:rsid w:val="0064525A"/>
    <w:rsid w:val="006463E5"/>
    <w:rsid w:val="0064650B"/>
    <w:rsid w:val="006471FA"/>
    <w:rsid w:val="006473FC"/>
    <w:rsid w:val="00647E13"/>
    <w:rsid w:val="006506F2"/>
    <w:rsid w:val="006513B0"/>
    <w:rsid w:val="006533BF"/>
    <w:rsid w:val="006537FC"/>
    <w:rsid w:val="00653F53"/>
    <w:rsid w:val="0065490B"/>
    <w:rsid w:val="00655375"/>
    <w:rsid w:val="00656017"/>
    <w:rsid w:val="00664815"/>
    <w:rsid w:val="00665D0C"/>
    <w:rsid w:val="00666326"/>
    <w:rsid w:val="00667132"/>
    <w:rsid w:val="00667890"/>
    <w:rsid w:val="00670626"/>
    <w:rsid w:val="00671591"/>
    <w:rsid w:val="0067182E"/>
    <w:rsid w:val="00671EDE"/>
    <w:rsid w:val="0067237C"/>
    <w:rsid w:val="00672FB0"/>
    <w:rsid w:val="0067365D"/>
    <w:rsid w:val="00673D70"/>
    <w:rsid w:val="006742AC"/>
    <w:rsid w:val="00676BF8"/>
    <w:rsid w:val="00682832"/>
    <w:rsid w:val="00682A2C"/>
    <w:rsid w:val="006839E0"/>
    <w:rsid w:val="00685D34"/>
    <w:rsid w:val="006872D1"/>
    <w:rsid w:val="0069047A"/>
    <w:rsid w:val="0069394A"/>
    <w:rsid w:val="00694C48"/>
    <w:rsid w:val="006A186F"/>
    <w:rsid w:val="006A3F3F"/>
    <w:rsid w:val="006A5547"/>
    <w:rsid w:val="006A6702"/>
    <w:rsid w:val="006A7EBE"/>
    <w:rsid w:val="006B01A5"/>
    <w:rsid w:val="006B07C4"/>
    <w:rsid w:val="006B0873"/>
    <w:rsid w:val="006B0916"/>
    <w:rsid w:val="006B1CBC"/>
    <w:rsid w:val="006B350A"/>
    <w:rsid w:val="006B6AA6"/>
    <w:rsid w:val="006B6B03"/>
    <w:rsid w:val="006B76E2"/>
    <w:rsid w:val="006C0AB1"/>
    <w:rsid w:val="006C0AF0"/>
    <w:rsid w:val="006C0D2B"/>
    <w:rsid w:val="006C0F6C"/>
    <w:rsid w:val="006C1BAC"/>
    <w:rsid w:val="006C3BA7"/>
    <w:rsid w:val="006C53A3"/>
    <w:rsid w:val="006C5CED"/>
    <w:rsid w:val="006C60BE"/>
    <w:rsid w:val="006C79CB"/>
    <w:rsid w:val="006C7E9B"/>
    <w:rsid w:val="006D00FD"/>
    <w:rsid w:val="006D28B3"/>
    <w:rsid w:val="006D3CB3"/>
    <w:rsid w:val="006D44B9"/>
    <w:rsid w:val="006D4C0A"/>
    <w:rsid w:val="006D7A4F"/>
    <w:rsid w:val="006E07F4"/>
    <w:rsid w:val="006E0DD2"/>
    <w:rsid w:val="006E1D27"/>
    <w:rsid w:val="006E1F68"/>
    <w:rsid w:val="006E344A"/>
    <w:rsid w:val="006E3593"/>
    <w:rsid w:val="006E3E0F"/>
    <w:rsid w:val="006E472D"/>
    <w:rsid w:val="006E70CA"/>
    <w:rsid w:val="006E7FD3"/>
    <w:rsid w:val="006F17E8"/>
    <w:rsid w:val="006F1F7D"/>
    <w:rsid w:val="006F2725"/>
    <w:rsid w:val="006F3362"/>
    <w:rsid w:val="006F48B8"/>
    <w:rsid w:val="006F57F1"/>
    <w:rsid w:val="006F6B13"/>
    <w:rsid w:val="006F6DCD"/>
    <w:rsid w:val="007001DD"/>
    <w:rsid w:val="007007BD"/>
    <w:rsid w:val="00700894"/>
    <w:rsid w:val="007012D6"/>
    <w:rsid w:val="00701C3E"/>
    <w:rsid w:val="00704052"/>
    <w:rsid w:val="007055EF"/>
    <w:rsid w:val="007057EF"/>
    <w:rsid w:val="007058B3"/>
    <w:rsid w:val="00705A44"/>
    <w:rsid w:val="00706FCD"/>
    <w:rsid w:val="00707BCC"/>
    <w:rsid w:val="00710E3B"/>
    <w:rsid w:val="00711BC6"/>
    <w:rsid w:val="00712DC6"/>
    <w:rsid w:val="00712F1D"/>
    <w:rsid w:val="00714CC5"/>
    <w:rsid w:val="00715386"/>
    <w:rsid w:val="007155DD"/>
    <w:rsid w:val="00716234"/>
    <w:rsid w:val="007176B6"/>
    <w:rsid w:val="00717DE5"/>
    <w:rsid w:val="007218F8"/>
    <w:rsid w:val="0072246F"/>
    <w:rsid w:val="00722982"/>
    <w:rsid w:val="0072435E"/>
    <w:rsid w:val="00726195"/>
    <w:rsid w:val="0072666F"/>
    <w:rsid w:val="00726BEB"/>
    <w:rsid w:val="007279EB"/>
    <w:rsid w:val="0073290A"/>
    <w:rsid w:val="00734B8A"/>
    <w:rsid w:val="007372BA"/>
    <w:rsid w:val="0073774F"/>
    <w:rsid w:val="00740C5F"/>
    <w:rsid w:val="00740DCB"/>
    <w:rsid w:val="00741B08"/>
    <w:rsid w:val="00742405"/>
    <w:rsid w:val="00742C15"/>
    <w:rsid w:val="00743CDD"/>
    <w:rsid w:val="00745B88"/>
    <w:rsid w:val="00745F8D"/>
    <w:rsid w:val="007472D2"/>
    <w:rsid w:val="00747465"/>
    <w:rsid w:val="00747956"/>
    <w:rsid w:val="00752234"/>
    <w:rsid w:val="00753E62"/>
    <w:rsid w:val="0075462A"/>
    <w:rsid w:val="00754677"/>
    <w:rsid w:val="00756490"/>
    <w:rsid w:val="0076173E"/>
    <w:rsid w:val="0076187B"/>
    <w:rsid w:val="00761C35"/>
    <w:rsid w:val="007620B9"/>
    <w:rsid w:val="00764EA9"/>
    <w:rsid w:val="007650D2"/>
    <w:rsid w:val="00766FAE"/>
    <w:rsid w:val="00766FBD"/>
    <w:rsid w:val="00770E10"/>
    <w:rsid w:val="00770E3B"/>
    <w:rsid w:val="0077196E"/>
    <w:rsid w:val="00771B44"/>
    <w:rsid w:val="007779DC"/>
    <w:rsid w:val="00777E6D"/>
    <w:rsid w:val="00781CFA"/>
    <w:rsid w:val="00782EA2"/>
    <w:rsid w:val="0078339A"/>
    <w:rsid w:val="00785191"/>
    <w:rsid w:val="00785F63"/>
    <w:rsid w:val="00787917"/>
    <w:rsid w:val="00790462"/>
    <w:rsid w:val="007905FE"/>
    <w:rsid w:val="00790C07"/>
    <w:rsid w:val="0079110E"/>
    <w:rsid w:val="00792314"/>
    <w:rsid w:val="00792B1E"/>
    <w:rsid w:val="0079354B"/>
    <w:rsid w:val="00794210"/>
    <w:rsid w:val="00794618"/>
    <w:rsid w:val="00794D13"/>
    <w:rsid w:val="00794FDA"/>
    <w:rsid w:val="00796A4D"/>
    <w:rsid w:val="00796F72"/>
    <w:rsid w:val="007A1705"/>
    <w:rsid w:val="007A3934"/>
    <w:rsid w:val="007A40F1"/>
    <w:rsid w:val="007A5318"/>
    <w:rsid w:val="007A5747"/>
    <w:rsid w:val="007A5D06"/>
    <w:rsid w:val="007A63A0"/>
    <w:rsid w:val="007B217B"/>
    <w:rsid w:val="007B246B"/>
    <w:rsid w:val="007B4A49"/>
    <w:rsid w:val="007B652D"/>
    <w:rsid w:val="007B6EFF"/>
    <w:rsid w:val="007C0AE7"/>
    <w:rsid w:val="007C138B"/>
    <w:rsid w:val="007C16D2"/>
    <w:rsid w:val="007C2F8B"/>
    <w:rsid w:val="007C3165"/>
    <w:rsid w:val="007C3B13"/>
    <w:rsid w:val="007C4195"/>
    <w:rsid w:val="007C47F6"/>
    <w:rsid w:val="007C594B"/>
    <w:rsid w:val="007C6B96"/>
    <w:rsid w:val="007C7AC8"/>
    <w:rsid w:val="007D05A7"/>
    <w:rsid w:val="007D1820"/>
    <w:rsid w:val="007D1BA5"/>
    <w:rsid w:val="007D27CF"/>
    <w:rsid w:val="007D29E4"/>
    <w:rsid w:val="007D4AD6"/>
    <w:rsid w:val="007D5397"/>
    <w:rsid w:val="007D5B78"/>
    <w:rsid w:val="007D7169"/>
    <w:rsid w:val="007E17C3"/>
    <w:rsid w:val="007E2302"/>
    <w:rsid w:val="007E30C5"/>
    <w:rsid w:val="007E60AD"/>
    <w:rsid w:val="007E6646"/>
    <w:rsid w:val="007E69C0"/>
    <w:rsid w:val="007F03AF"/>
    <w:rsid w:val="007F150C"/>
    <w:rsid w:val="007F15BB"/>
    <w:rsid w:val="007F1C43"/>
    <w:rsid w:val="007F1DA3"/>
    <w:rsid w:val="007F7B4C"/>
    <w:rsid w:val="00802A5A"/>
    <w:rsid w:val="00803F8F"/>
    <w:rsid w:val="00804086"/>
    <w:rsid w:val="00804468"/>
    <w:rsid w:val="00804D00"/>
    <w:rsid w:val="0081187B"/>
    <w:rsid w:val="00811D2A"/>
    <w:rsid w:val="00812795"/>
    <w:rsid w:val="0081364D"/>
    <w:rsid w:val="00814041"/>
    <w:rsid w:val="00814922"/>
    <w:rsid w:val="00815C7D"/>
    <w:rsid w:val="00816CD2"/>
    <w:rsid w:val="00816EA7"/>
    <w:rsid w:val="00820503"/>
    <w:rsid w:val="008207AB"/>
    <w:rsid w:val="00820BD2"/>
    <w:rsid w:val="00827D8B"/>
    <w:rsid w:val="00831386"/>
    <w:rsid w:val="00831C84"/>
    <w:rsid w:val="0083214C"/>
    <w:rsid w:val="00834287"/>
    <w:rsid w:val="0083484C"/>
    <w:rsid w:val="0083623A"/>
    <w:rsid w:val="00836737"/>
    <w:rsid w:val="00837409"/>
    <w:rsid w:val="00837589"/>
    <w:rsid w:val="00837B42"/>
    <w:rsid w:val="00837CB3"/>
    <w:rsid w:val="0084031C"/>
    <w:rsid w:val="00842368"/>
    <w:rsid w:val="0084263E"/>
    <w:rsid w:val="00843085"/>
    <w:rsid w:val="008454A6"/>
    <w:rsid w:val="0084682A"/>
    <w:rsid w:val="00847F02"/>
    <w:rsid w:val="00852CD9"/>
    <w:rsid w:val="00854424"/>
    <w:rsid w:val="00856B0F"/>
    <w:rsid w:val="008620C3"/>
    <w:rsid w:val="008628A5"/>
    <w:rsid w:val="00862C6D"/>
    <w:rsid w:val="008634E0"/>
    <w:rsid w:val="00865FAF"/>
    <w:rsid w:val="0086788D"/>
    <w:rsid w:val="00867F11"/>
    <w:rsid w:val="00867FC3"/>
    <w:rsid w:val="008737B1"/>
    <w:rsid w:val="00874F31"/>
    <w:rsid w:val="0087551A"/>
    <w:rsid w:val="0087672C"/>
    <w:rsid w:val="008774C1"/>
    <w:rsid w:val="00877B4A"/>
    <w:rsid w:val="00880C6E"/>
    <w:rsid w:val="0088131B"/>
    <w:rsid w:val="0088167E"/>
    <w:rsid w:val="00881C19"/>
    <w:rsid w:val="00883754"/>
    <w:rsid w:val="00884F0C"/>
    <w:rsid w:val="00891FEA"/>
    <w:rsid w:val="00892669"/>
    <w:rsid w:val="008927F5"/>
    <w:rsid w:val="0089283D"/>
    <w:rsid w:val="0089418F"/>
    <w:rsid w:val="00895119"/>
    <w:rsid w:val="00895C50"/>
    <w:rsid w:val="00896157"/>
    <w:rsid w:val="008965AE"/>
    <w:rsid w:val="00897A80"/>
    <w:rsid w:val="008A15BF"/>
    <w:rsid w:val="008A2B13"/>
    <w:rsid w:val="008A2E0B"/>
    <w:rsid w:val="008A3A42"/>
    <w:rsid w:val="008A3F18"/>
    <w:rsid w:val="008A7B2C"/>
    <w:rsid w:val="008B121A"/>
    <w:rsid w:val="008B1632"/>
    <w:rsid w:val="008B197A"/>
    <w:rsid w:val="008B1D28"/>
    <w:rsid w:val="008B22C9"/>
    <w:rsid w:val="008B4063"/>
    <w:rsid w:val="008B4C1B"/>
    <w:rsid w:val="008B6A53"/>
    <w:rsid w:val="008C04E3"/>
    <w:rsid w:val="008C2177"/>
    <w:rsid w:val="008C2753"/>
    <w:rsid w:val="008C30D6"/>
    <w:rsid w:val="008C34E6"/>
    <w:rsid w:val="008C3A72"/>
    <w:rsid w:val="008C3C93"/>
    <w:rsid w:val="008C542B"/>
    <w:rsid w:val="008C6AB1"/>
    <w:rsid w:val="008C6EC4"/>
    <w:rsid w:val="008D0354"/>
    <w:rsid w:val="008D1FDF"/>
    <w:rsid w:val="008D3A83"/>
    <w:rsid w:val="008D747F"/>
    <w:rsid w:val="008D7F78"/>
    <w:rsid w:val="008E08E2"/>
    <w:rsid w:val="008E101A"/>
    <w:rsid w:val="008E4902"/>
    <w:rsid w:val="008E5ADC"/>
    <w:rsid w:val="008E60C3"/>
    <w:rsid w:val="008F02FD"/>
    <w:rsid w:val="008F0FE3"/>
    <w:rsid w:val="008F108C"/>
    <w:rsid w:val="008F1132"/>
    <w:rsid w:val="008F129C"/>
    <w:rsid w:val="008F3B41"/>
    <w:rsid w:val="008F5DA9"/>
    <w:rsid w:val="008F626A"/>
    <w:rsid w:val="008F67ED"/>
    <w:rsid w:val="0090065A"/>
    <w:rsid w:val="0090082B"/>
    <w:rsid w:val="00901F59"/>
    <w:rsid w:val="00902122"/>
    <w:rsid w:val="00902C3E"/>
    <w:rsid w:val="00902EB4"/>
    <w:rsid w:val="0090342B"/>
    <w:rsid w:val="009049CF"/>
    <w:rsid w:val="0090664B"/>
    <w:rsid w:val="00906FC7"/>
    <w:rsid w:val="009079E5"/>
    <w:rsid w:val="00911886"/>
    <w:rsid w:val="00912701"/>
    <w:rsid w:val="009131B2"/>
    <w:rsid w:val="009145DC"/>
    <w:rsid w:val="00917484"/>
    <w:rsid w:val="0092055D"/>
    <w:rsid w:val="00921462"/>
    <w:rsid w:val="00921815"/>
    <w:rsid w:val="00921E17"/>
    <w:rsid w:val="0092271D"/>
    <w:rsid w:val="009231FE"/>
    <w:rsid w:val="009239BB"/>
    <w:rsid w:val="0092451D"/>
    <w:rsid w:val="00924861"/>
    <w:rsid w:val="0092523E"/>
    <w:rsid w:val="00925A6A"/>
    <w:rsid w:val="00930A34"/>
    <w:rsid w:val="00931470"/>
    <w:rsid w:val="00931A67"/>
    <w:rsid w:val="00931F83"/>
    <w:rsid w:val="00932CDE"/>
    <w:rsid w:val="00932E17"/>
    <w:rsid w:val="00936283"/>
    <w:rsid w:val="00936321"/>
    <w:rsid w:val="009364BE"/>
    <w:rsid w:val="00937867"/>
    <w:rsid w:val="00940EEC"/>
    <w:rsid w:val="0094133B"/>
    <w:rsid w:val="0094170C"/>
    <w:rsid w:val="009419A9"/>
    <w:rsid w:val="00941A23"/>
    <w:rsid w:val="00942AD1"/>
    <w:rsid w:val="009444AD"/>
    <w:rsid w:val="009457CB"/>
    <w:rsid w:val="0094667C"/>
    <w:rsid w:val="00947D0A"/>
    <w:rsid w:val="00947D51"/>
    <w:rsid w:val="0095068E"/>
    <w:rsid w:val="00950BBE"/>
    <w:rsid w:val="00950D48"/>
    <w:rsid w:val="00951513"/>
    <w:rsid w:val="00951CA2"/>
    <w:rsid w:val="00952D63"/>
    <w:rsid w:val="009535AB"/>
    <w:rsid w:val="00954E63"/>
    <w:rsid w:val="00955D8E"/>
    <w:rsid w:val="00956818"/>
    <w:rsid w:val="0095753A"/>
    <w:rsid w:val="009575E8"/>
    <w:rsid w:val="00960769"/>
    <w:rsid w:val="0096183E"/>
    <w:rsid w:val="00961EB0"/>
    <w:rsid w:val="0096301A"/>
    <w:rsid w:val="009630D7"/>
    <w:rsid w:val="009636F5"/>
    <w:rsid w:val="00965599"/>
    <w:rsid w:val="009673F3"/>
    <w:rsid w:val="0096775C"/>
    <w:rsid w:val="0097024E"/>
    <w:rsid w:val="00971B55"/>
    <w:rsid w:val="00972816"/>
    <w:rsid w:val="00975DF8"/>
    <w:rsid w:val="00976ABB"/>
    <w:rsid w:val="009775F3"/>
    <w:rsid w:val="00977C13"/>
    <w:rsid w:val="009800A8"/>
    <w:rsid w:val="00981CC3"/>
    <w:rsid w:val="009825AA"/>
    <w:rsid w:val="00982D87"/>
    <w:rsid w:val="009831FA"/>
    <w:rsid w:val="00984EFF"/>
    <w:rsid w:val="00985D38"/>
    <w:rsid w:val="009902F0"/>
    <w:rsid w:val="00990902"/>
    <w:rsid w:val="00990CAB"/>
    <w:rsid w:val="0099349B"/>
    <w:rsid w:val="00994AA9"/>
    <w:rsid w:val="00994F75"/>
    <w:rsid w:val="00995EF0"/>
    <w:rsid w:val="00997C36"/>
    <w:rsid w:val="009A1928"/>
    <w:rsid w:val="009A230B"/>
    <w:rsid w:val="009A317A"/>
    <w:rsid w:val="009A3395"/>
    <w:rsid w:val="009A438F"/>
    <w:rsid w:val="009A6165"/>
    <w:rsid w:val="009A6AA7"/>
    <w:rsid w:val="009B0B76"/>
    <w:rsid w:val="009B1A2B"/>
    <w:rsid w:val="009B1AE8"/>
    <w:rsid w:val="009B22C4"/>
    <w:rsid w:val="009B250E"/>
    <w:rsid w:val="009B2D98"/>
    <w:rsid w:val="009B4EBB"/>
    <w:rsid w:val="009B55A6"/>
    <w:rsid w:val="009B5A36"/>
    <w:rsid w:val="009B5BD1"/>
    <w:rsid w:val="009B650D"/>
    <w:rsid w:val="009C0106"/>
    <w:rsid w:val="009C2BA5"/>
    <w:rsid w:val="009C3563"/>
    <w:rsid w:val="009C478F"/>
    <w:rsid w:val="009C549B"/>
    <w:rsid w:val="009C5A90"/>
    <w:rsid w:val="009C5D74"/>
    <w:rsid w:val="009C656E"/>
    <w:rsid w:val="009C7036"/>
    <w:rsid w:val="009C7F89"/>
    <w:rsid w:val="009D1B18"/>
    <w:rsid w:val="009D249F"/>
    <w:rsid w:val="009D4946"/>
    <w:rsid w:val="009D5BD4"/>
    <w:rsid w:val="009D68DC"/>
    <w:rsid w:val="009D6AC2"/>
    <w:rsid w:val="009D79F7"/>
    <w:rsid w:val="009D7FE6"/>
    <w:rsid w:val="009E0A09"/>
    <w:rsid w:val="009E0FEE"/>
    <w:rsid w:val="009E1DD6"/>
    <w:rsid w:val="009E22FF"/>
    <w:rsid w:val="009E28F0"/>
    <w:rsid w:val="009E3000"/>
    <w:rsid w:val="009E4159"/>
    <w:rsid w:val="009F2E3A"/>
    <w:rsid w:val="009F40A5"/>
    <w:rsid w:val="009F6F98"/>
    <w:rsid w:val="00A00730"/>
    <w:rsid w:val="00A00A41"/>
    <w:rsid w:val="00A00C19"/>
    <w:rsid w:val="00A01186"/>
    <w:rsid w:val="00A0245B"/>
    <w:rsid w:val="00A02B49"/>
    <w:rsid w:val="00A03046"/>
    <w:rsid w:val="00A041F9"/>
    <w:rsid w:val="00A049FE"/>
    <w:rsid w:val="00A05168"/>
    <w:rsid w:val="00A06A58"/>
    <w:rsid w:val="00A06F58"/>
    <w:rsid w:val="00A07295"/>
    <w:rsid w:val="00A12E26"/>
    <w:rsid w:val="00A13D8F"/>
    <w:rsid w:val="00A145CC"/>
    <w:rsid w:val="00A16A58"/>
    <w:rsid w:val="00A209C1"/>
    <w:rsid w:val="00A21063"/>
    <w:rsid w:val="00A213D5"/>
    <w:rsid w:val="00A22816"/>
    <w:rsid w:val="00A246C8"/>
    <w:rsid w:val="00A24FEE"/>
    <w:rsid w:val="00A25783"/>
    <w:rsid w:val="00A26DA8"/>
    <w:rsid w:val="00A2718D"/>
    <w:rsid w:val="00A3001D"/>
    <w:rsid w:val="00A30027"/>
    <w:rsid w:val="00A3031F"/>
    <w:rsid w:val="00A313B6"/>
    <w:rsid w:val="00A31A01"/>
    <w:rsid w:val="00A34C5B"/>
    <w:rsid w:val="00A36618"/>
    <w:rsid w:val="00A36969"/>
    <w:rsid w:val="00A3734D"/>
    <w:rsid w:val="00A4011D"/>
    <w:rsid w:val="00A40AB9"/>
    <w:rsid w:val="00A43CC4"/>
    <w:rsid w:val="00A43FB7"/>
    <w:rsid w:val="00A44C6A"/>
    <w:rsid w:val="00A45738"/>
    <w:rsid w:val="00A45B7E"/>
    <w:rsid w:val="00A50DC9"/>
    <w:rsid w:val="00A518E2"/>
    <w:rsid w:val="00A53FF2"/>
    <w:rsid w:val="00A54DE6"/>
    <w:rsid w:val="00A5545E"/>
    <w:rsid w:val="00A55C16"/>
    <w:rsid w:val="00A5686D"/>
    <w:rsid w:val="00A56AE5"/>
    <w:rsid w:val="00A57145"/>
    <w:rsid w:val="00A576F0"/>
    <w:rsid w:val="00A5776D"/>
    <w:rsid w:val="00A603E3"/>
    <w:rsid w:val="00A60455"/>
    <w:rsid w:val="00A62266"/>
    <w:rsid w:val="00A628C3"/>
    <w:rsid w:val="00A63271"/>
    <w:rsid w:val="00A63A7F"/>
    <w:rsid w:val="00A63FA1"/>
    <w:rsid w:val="00A63FC5"/>
    <w:rsid w:val="00A64583"/>
    <w:rsid w:val="00A652E3"/>
    <w:rsid w:val="00A65D88"/>
    <w:rsid w:val="00A71D79"/>
    <w:rsid w:val="00A74C8C"/>
    <w:rsid w:val="00A7575C"/>
    <w:rsid w:val="00A75CE7"/>
    <w:rsid w:val="00A7609B"/>
    <w:rsid w:val="00A7626F"/>
    <w:rsid w:val="00A76858"/>
    <w:rsid w:val="00A819A7"/>
    <w:rsid w:val="00A82EE4"/>
    <w:rsid w:val="00A836CA"/>
    <w:rsid w:val="00A84808"/>
    <w:rsid w:val="00A85280"/>
    <w:rsid w:val="00A873A1"/>
    <w:rsid w:val="00A8799B"/>
    <w:rsid w:val="00A9146B"/>
    <w:rsid w:val="00A918AA"/>
    <w:rsid w:val="00A91FD9"/>
    <w:rsid w:val="00A96CE6"/>
    <w:rsid w:val="00AA0116"/>
    <w:rsid w:val="00AA0D1E"/>
    <w:rsid w:val="00AA3A72"/>
    <w:rsid w:val="00AA4A16"/>
    <w:rsid w:val="00AA5E6B"/>
    <w:rsid w:val="00AA793B"/>
    <w:rsid w:val="00AA794A"/>
    <w:rsid w:val="00AB04A3"/>
    <w:rsid w:val="00AB13AC"/>
    <w:rsid w:val="00AB3E00"/>
    <w:rsid w:val="00AB415B"/>
    <w:rsid w:val="00AB5327"/>
    <w:rsid w:val="00AB6D50"/>
    <w:rsid w:val="00AB79FE"/>
    <w:rsid w:val="00AC0767"/>
    <w:rsid w:val="00AC0F47"/>
    <w:rsid w:val="00AC151D"/>
    <w:rsid w:val="00AC1AEC"/>
    <w:rsid w:val="00AC1F07"/>
    <w:rsid w:val="00AC2B5B"/>
    <w:rsid w:val="00AC38DB"/>
    <w:rsid w:val="00AC55C0"/>
    <w:rsid w:val="00AC647C"/>
    <w:rsid w:val="00AC7807"/>
    <w:rsid w:val="00AC78BD"/>
    <w:rsid w:val="00AD1340"/>
    <w:rsid w:val="00AD1AD6"/>
    <w:rsid w:val="00AD1E01"/>
    <w:rsid w:val="00AD3294"/>
    <w:rsid w:val="00AD44CB"/>
    <w:rsid w:val="00AD57D0"/>
    <w:rsid w:val="00AD7E5E"/>
    <w:rsid w:val="00AE189D"/>
    <w:rsid w:val="00AE1A02"/>
    <w:rsid w:val="00AE3A0F"/>
    <w:rsid w:val="00AE40EA"/>
    <w:rsid w:val="00AE7674"/>
    <w:rsid w:val="00AF2112"/>
    <w:rsid w:val="00AF244A"/>
    <w:rsid w:val="00AF2E22"/>
    <w:rsid w:val="00AF34E6"/>
    <w:rsid w:val="00AF3571"/>
    <w:rsid w:val="00AF7328"/>
    <w:rsid w:val="00B00611"/>
    <w:rsid w:val="00B0320B"/>
    <w:rsid w:val="00B05321"/>
    <w:rsid w:val="00B05BF7"/>
    <w:rsid w:val="00B067FA"/>
    <w:rsid w:val="00B0698F"/>
    <w:rsid w:val="00B106D9"/>
    <w:rsid w:val="00B1084D"/>
    <w:rsid w:val="00B111CF"/>
    <w:rsid w:val="00B124AA"/>
    <w:rsid w:val="00B129C3"/>
    <w:rsid w:val="00B14600"/>
    <w:rsid w:val="00B15682"/>
    <w:rsid w:val="00B16672"/>
    <w:rsid w:val="00B1692D"/>
    <w:rsid w:val="00B16DE1"/>
    <w:rsid w:val="00B17D82"/>
    <w:rsid w:val="00B217AE"/>
    <w:rsid w:val="00B220D2"/>
    <w:rsid w:val="00B22197"/>
    <w:rsid w:val="00B23111"/>
    <w:rsid w:val="00B23242"/>
    <w:rsid w:val="00B24085"/>
    <w:rsid w:val="00B24167"/>
    <w:rsid w:val="00B25B20"/>
    <w:rsid w:val="00B26BED"/>
    <w:rsid w:val="00B30879"/>
    <w:rsid w:val="00B30CFE"/>
    <w:rsid w:val="00B30F89"/>
    <w:rsid w:val="00B31A2B"/>
    <w:rsid w:val="00B335AF"/>
    <w:rsid w:val="00B33946"/>
    <w:rsid w:val="00B3546F"/>
    <w:rsid w:val="00B36EC8"/>
    <w:rsid w:val="00B379D6"/>
    <w:rsid w:val="00B4077D"/>
    <w:rsid w:val="00B407CC"/>
    <w:rsid w:val="00B4207E"/>
    <w:rsid w:val="00B42AD0"/>
    <w:rsid w:val="00B430A7"/>
    <w:rsid w:val="00B47BCC"/>
    <w:rsid w:val="00B50F77"/>
    <w:rsid w:val="00B51CCE"/>
    <w:rsid w:val="00B527FF"/>
    <w:rsid w:val="00B53338"/>
    <w:rsid w:val="00B536D2"/>
    <w:rsid w:val="00B53C16"/>
    <w:rsid w:val="00B53E93"/>
    <w:rsid w:val="00B54954"/>
    <w:rsid w:val="00B5525C"/>
    <w:rsid w:val="00B56EE6"/>
    <w:rsid w:val="00B57A8D"/>
    <w:rsid w:val="00B61522"/>
    <w:rsid w:val="00B61C41"/>
    <w:rsid w:val="00B62E0C"/>
    <w:rsid w:val="00B63263"/>
    <w:rsid w:val="00B63A9D"/>
    <w:rsid w:val="00B6460F"/>
    <w:rsid w:val="00B65654"/>
    <w:rsid w:val="00B65C3A"/>
    <w:rsid w:val="00B66BF0"/>
    <w:rsid w:val="00B67C58"/>
    <w:rsid w:val="00B7056B"/>
    <w:rsid w:val="00B71144"/>
    <w:rsid w:val="00B715BF"/>
    <w:rsid w:val="00B715F3"/>
    <w:rsid w:val="00B71D95"/>
    <w:rsid w:val="00B72479"/>
    <w:rsid w:val="00B749C8"/>
    <w:rsid w:val="00B76298"/>
    <w:rsid w:val="00B76405"/>
    <w:rsid w:val="00B76FD5"/>
    <w:rsid w:val="00B8076C"/>
    <w:rsid w:val="00B81796"/>
    <w:rsid w:val="00B819B9"/>
    <w:rsid w:val="00B81A43"/>
    <w:rsid w:val="00B840DC"/>
    <w:rsid w:val="00B87BB9"/>
    <w:rsid w:val="00B916F5"/>
    <w:rsid w:val="00B919EB"/>
    <w:rsid w:val="00B92C0C"/>
    <w:rsid w:val="00B947F6"/>
    <w:rsid w:val="00B96BFB"/>
    <w:rsid w:val="00B97880"/>
    <w:rsid w:val="00B97950"/>
    <w:rsid w:val="00BA0198"/>
    <w:rsid w:val="00BA02CD"/>
    <w:rsid w:val="00BA1312"/>
    <w:rsid w:val="00BA2AFE"/>
    <w:rsid w:val="00BA410D"/>
    <w:rsid w:val="00BA4B7A"/>
    <w:rsid w:val="00BA4BD3"/>
    <w:rsid w:val="00BA4E0C"/>
    <w:rsid w:val="00BA6482"/>
    <w:rsid w:val="00BA7C54"/>
    <w:rsid w:val="00BB17D7"/>
    <w:rsid w:val="00BB1F2D"/>
    <w:rsid w:val="00BB617B"/>
    <w:rsid w:val="00BB635C"/>
    <w:rsid w:val="00BB6EEE"/>
    <w:rsid w:val="00BC0B0E"/>
    <w:rsid w:val="00BC12B7"/>
    <w:rsid w:val="00BC1513"/>
    <w:rsid w:val="00BC1546"/>
    <w:rsid w:val="00BC22C2"/>
    <w:rsid w:val="00BC5A93"/>
    <w:rsid w:val="00BD0AE9"/>
    <w:rsid w:val="00BD17A0"/>
    <w:rsid w:val="00BD1D0F"/>
    <w:rsid w:val="00BD2019"/>
    <w:rsid w:val="00BD2BE9"/>
    <w:rsid w:val="00BD3285"/>
    <w:rsid w:val="00BD38DD"/>
    <w:rsid w:val="00BD3CD4"/>
    <w:rsid w:val="00BD50AA"/>
    <w:rsid w:val="00BD6E3A"/>
    <w:rsid w:val="00BE0737"/>
    <w:rsid w:val="00BE0AB9"/>
    <w:rsid w:val="00BE114F"/>
    <w:rsid w:val="00BE1448"/>
    <w:rsid w:val="00BE1BCE"/>
    <w:rsid w:val="00BE23A0"/>
    <w:rsid w:val="00BE5831"/>
    <w:rsid w:val="00BE6F97"/>
    <w:rsid w:val="00BF0467"/>
    <w:rsid w:val="00BF048A"/>
    <w:rsid w:val="00BF16B6"/>
    <w:rsid w:val="00BF2268"/>
    <w:rsid w:val="00BF43CF"/>
    <w:rsid w:val="00BF4B4C"/>
    <w:rsid w:val="00C00068"/>
    <w:rsid w:val="00C009D5"/>
    <w:rsid w:val="00C028E5"/>
    <w:rsid w:val="00C052D6"/>
    <w:rsid w:val="00C057F9"/>
    <w:rsid w:val="00C06390"/>
    <w:rsid w:val="00C104E0"/>
    <w:rsid w:val="00C111FE"/>
    <w:rsid w:val="00C1128C"/>
    <w:rsid w:val="00C11B88"/>
    <w:rsid w:val="00C13F9B"/>
    <w:rsid w:val="00C160A7"/>
    <w:rsid w:val="00C16949"/>
    <w:rsid w:val="00C17BD2"/>
    <w:rsid w:val="00C2006F"/>
    <w:rsid w:val="00C22BA4"/>
    <w:rsid w:val="00C22BCE"/>
    <w:rsid w:val="00C22E90"/>
    <w:rsid w:val="00C22E9A"/>
    <w:rsid w:val="00C248C5"/>
    <w:rsid w:val="00C25A2F"/>
    <w:rsid w:val="00C271A5"/>
    <w:rsid w:val="00C3030C"/>
    <w:rsid w:val="00C317E0"/>
    <w:rsid w:val="00C3263C"/>
    <w:rsid w:val="00C32820"/>
    <w:rsid w:val="00C3300D"/>
    <w:rsid w:val="00C33889"/>
    <w:rsid w:val="00C34FC4"/>
    <w:rsid w:val="00C35440"/>
    <w:rsid w:val="00C35491"/>
    <w:rsid w:val="00C35634"/>
    <w:rsid w:val="00C357DB"/>
    <w:rsid w:val="00C35BE0"/>
    <w:rsid w:val="00C37FE3"/>
    <w:rsid w:val="00C407FD"/>
    <w:rsid w:val="00C4169A"/>
    <w:rsid w:val="00C419BE"/>
    <w:rsid w:val="00C41AD1"/>
    <w:rsid w:val="00C41D1A"/>
    <w:rsid w:val="00C42022"/>
    <w:rsid w:val="00C43978"/>
    <w:rsid w:val="00C441AD"/>
    <w:rsid w:val="00C44548"/>
    <w:rsid w:val="00C445C7"/>
    <w:rsid w:val="00C45EEC"/>
    <w:rsid w:val="00C4753E"/>
    <w:rsid w:val="00C51B9A"/>
    <w:rsid w:val="00C53A7B"/>
    <w:rsid w:val="00C53E2D"/>
    <w:rsid w:val="00C605D0"/>
    <w:rsid w:val="00C6303B"/>
    <w:rsid w:val="00C637E6"/>
    <w:rsid w:val="00C63F29"/>
    <w:rsid w:val="00C67BA6"/>
    <w:rsid w:val="00C67CE0"/>
    <w:rsid w:val="00C70DC5"/>
    <w:rsid w:val="00C713FD"/>
    <w:rsid w:val="00C71E27"/>
    <w:rsid w:val="00C7281D"/>
    <w:rsid w:val="00C73BE0"/>
    <w:rsid w:val="00C75C58"/>
    <w:rsid w:val="00C77093"/>
    <w:rsid w:val="00C779C5"/>
    <w:rsid w:val="00C8317B"/>
    <w:rsid w:val="00C83657"/>
    <w:rsid w:val="00C8663E"/>
    <w:rsid w:val="00C867B2"/>
    <w:rsid w:val="00C8705E"/>
    <w:rsid w:val="00C8769D"/>
    <w:rsid w:val="00C87D1B"/>
    <w:rsid w:val="00C87DC9"/>
    <w:rsid w:val="00C91B41"/>
    <w:rsid w:val="00C92C58"/>
    <w:rsid w:val="00C9466C"/>
    <w:rsid w:val="00C95052"/>
    <w:rsid w:val="00C95061"/>
    <w:rsid w:val="00C95EE1"/>
    <w:rsid w:val="00C96B92"/>
    <w:rsid w:val="00CA0A9E"/>
    <w:rsid w:val="00CA0B6A"/>
    <w:rsid w:val="00CA3166"/>
    <w:rsid w:val="00CA576C"/>
    <w:rsid w:val="00CA7045"/>
    <w:rsid w:val="00CB3CEA"/>
    <w:rsid w:val="00CB3EAC"/>
    <w:rsid w:val="00CB5FF3"/>
    <w:rsid w:val="00CB6E36"/>
    <w:rsid w:val="00CC1003"/>
    <w:rsid w:val="00CC1416"/>
    <w:rsid w:val="00CC1CB7"/>
    <w:rsid w:val="00CC2309"/>
    <w:rsid w:val="00CC3C0E"/>
    <w:rsid w:val="00CC40FD"/>
    <w:rsid w:val="00CC5EEA"/>
    <w:rsid w:val="00CC6087"/>
    <w:rsid w:val="00CC6789"/>
    <w:rsid w:val="00CC682D"/>
    <w:rsid w:val="00CC75F6"/>
    <w:rsid w:val="00CD0787"/>
    <w:rsid w:val="00CD32A3"/>
    <w:rsid w:val="00CD4E27"/>
    <w:rsid w:val="00CD5C54"/>
    <w:rsid w:val="00CD664C"/>
    <w:rsid w:val="00CD6F3A"/>
    <w:rsid w:val="00CD7B5A"/>
    <w:rsid w:val="00CE008F"/>
    <w:rsid w:val="00CE0EAD"/>
    <w:rsid w:val="00CE1E4E"/>
    <w:rsid w:val="00CE2B3E"/>
    <w:rsid w:val="00CE2C7C"/>
    <w:rsid w:val="00CE3CF4"/>
    <w:rsid w:val="00CE445D"/>
    <w:rsid w:val="00CE66C0"/>
    <w:rsid w:val="00CE67B8"/>
    <w:rsid w:val="00CE6942"/>
    <w:rsid w:val="00CE7080"/>
    <w:rsid w:val="00CE757A"/>
    <w:rsid w:val="00CE7D17"/>
    <w:rsid w:val="00CF0F1B"/>
    <w:rsid w:val="00CF1F5B"/>
    <w:rsid w:val="00CF233C"/>
    <w:rsid w:val="00CF32EE"/>
    <w:rsid w:val="00CF3A34"/>
    <w:rsid w:val="00CF7C52"/>
    <w:rsid w:val="00D003C8"/>
    <w:rsid w:val="00D00DD9"/>
    <w:rsid w:val="00D00FF6"/>
    <w:rsid w:val="00D02E37"/>
    <w:rsid w:val="00D04536"/>
    <w:rsid w:val="00D05C0C"/>
    <w:rsid w:val="00D06E26"/>
    <w:rsid w:val="00D074A7"/>
    <w:rsid w:val="00D07E8F"/>
    <w:rsid w:val="00D11BD9"/>
    <w:rsid w:val="00D12DE4"/>
    <w:rsid w:val="00D16704"/>
    <w:rsid w:val="00D172BB"/>
    <w:rsid w:val="00D202DD"/>
    <w:rsid w:val="00D21370"/>
    <w:rsid w:val="00D243C8"/>
    <w:rsid w:val="00D24A79"/>
    <w:rsid w:val="00D254CB"/>
    <w:rsid w:val="00D25C60"/>
    <w:rsid w:val="00D26284"/>
    <w:rsid w:val="00D26DF4"/>
    <w:rsid w:val="00D276E9"/>
    <w:rsid w:val="00D279CA"/>
    <w:rsid w:val="00D30A85"/>
    <w:rsid w:val="00D31DAD"/>
    <w:rsid w:val="00D32466"/>
    <w:rsid w:val="00D345CC"/>
    <w:rsid w:val="00D3686C"/>
    <w:rsid w:val="00D37290"/>
    <w:rsid w:val="00D430FC"/>
    <w:rsid w:val="00D438CB"/>
    <w:rsid w:val="00D447EA"/>
    <w:rsid w:val="00D47B15"/>
    <w:rsid w:val="00D50EC2"/>
    <w:rsid w:val="00D5252F"/>
    <w:rsid w:val="00D52669"/>
    <w:rsid w:val="00D53714"/>
    <w:rsid w:val="00D53898"/>
    <w:rsid w:val="00D53C42"/>
    <w:rsid w:val="00D54083"/>
    <w:rsid w:val="00D56E72"/>
    <w:rsid w:val="00D60E85"/>
    <w:rsid w:val="00D6151A"/>
    <w:rsid w:val="00D6200A"/>
    <w:rsid w:val="00D62BB3"/>
    <w:rsid w:val="00D6390A"/>
    <w:rsid w:val="00D648A0"/>
    <w:rsid w:val="00D64B6A"/>
    <w:rsid w:val="00D65A52"/>
    <w:rsid w:val="00D65A87"/>
    <w:rsid w:val="00D66363"/>
    <w:rsid w:val="00D67F0E"/>
    <w:rsid w:val="00D726BF"/>
    <w:rsid w:val="00D744DF"/>
    <w:rsid w:val="00D76511"/>
    <w:rsid w:val="00D76739"/>
    <w:rsid w:val="00D775DD"/>
    <w:rsid w:val="00D77660"/>
    <w:rsid w:val="00D777C7"/>
    <w:rsid w:val="00D80619"/>
    <w:rsid w:val="00D8068A"/>
    <w:rsid w:val="00D807EB"/>
    <w:rsid w:val="00D81B87"/>
    <w:rsid w:val="00D81C30"/>
    <w:rsid w:val="00D828D9"/>
    <w:rsid w:val="00D83067"/>
    <w:rsid w:val="00D8316C"/>
    <w:rsid w:val="00D83DBE"/>
    <w:rsid w:val="00D84A7D"/>
    <w:rsid w:val="00D86AEC"/>
    <w:rsid w:val="00D902B9"/>
    <w:rsid w:val="00D9072D"/>
    <w:rsid w:val="00D91890"/>
    <w:rsid w:val="00D92247"/>
    <w:rsid w:val="00D923B5"/>
    <w:rsid w:val="00D92CF8"/>
    <w:rsid w:val="00D92DCE"/>
    <w:rsid w:val="00D93D68"/>
    <w:rsid w:val="00D949D3"/>
    <w:rsid w:val="00D95E01"/>
    <w:rsid w:val="00D969D8"/>
    <w:rsid w:val="00DA055D"/>
    <w:rsid w:val="00DA06EA"/>
    <w:rsid w:val="00DA4DDC"/>
    <w:rsid w:val="00DA5002"/>
    <w:rsid w:val="00DA5626"/>
    <w:rsid w:val="00DA607F"/>
    <w:rsid w:val="00DB03DE"/>
    <w:rsid w:val="00DB08D5"/>
    <w:rsid w:val="00DB11D0"/>
    <w:rsid w:val="00DB12BD"/>
    <w:rsid w:val="00DB2126"/>
    <w:rsid w:val="00DB303E"/>
    <w:rsid w:val="00DB323E"/>
    <w:rsid w:val="00DB3422"/>
    <w:rsid w:val="00DB35B5"/>
    <w:rsid w:val="00DB602E"/>
    <w:rsid w:val="00DC0ECC"/>
    <w:rsid w:val="00DC2A73"/>
    <w:rsid w:val="00DC2B8F"/>
    <w:rsid w:val="00DC4E2D"/>
    <w:rsid w:val="00DC5743"/>
    <w:rsid w:val="00DC774A"/>
    <w:rsid w:val="00DD0AC9"/>
    <w:rsid w:val="00DD3092"/>
    <w:rsid w:val="00DD3E25"/>
    <w:rsid w:val="00DD3FC0"/>
    <w:rsid w:val="00DD4183"/>
    <w:rsid w:val="00DD4831"/>
    <w:rsid w:val="00DD5977"/>
    <w:rsid w:val="00DD5F46"/>
    <w:rsid w:val="00DD62AD"/>
    <w:rsid w:val="00DD6F72"/>
    <w:rsid w:val="00DE04FC"/>
    <w:rsid w:val="00DE0640"/>
    <w:rsid w:val="00DE208B"/>
    <w:rsid w:val="00DE3C42"/>
    <w:rsid w:val="00DE3DDC"/>
    <w:rsid w:val="00DE577F"/>
    <w:rsid w:val="00DE6038"/>
    <w:rsid w:val="00DE6064"/>
    <w:rsid w:val="00DE699B"/>
    <w:rsid w:val="00DE7107"/>
    <w:rsid w:val="00DF0554"/>
    <w:rsid w:val="00DF2208"/>
    <w:rsid w:val="00DF4A0C"/>
    <w:rsid w:val="00DF50A9"/>
    <w:rsid w:val="00DF5949"/>
    <w:rsid w:val="00DF5AF8"/>
    <w:rsid w:val="00DF6274"/>
    <w:rsid w:val="00DF76B0"/>
    <w:rsid w:val="00E01F51"/>
    <w:rsid w:val="00E036C7"/>
    <w:rsid w:val="00E038F9"/>
    <w:rsid w:val="00E04994"/>
    <w:rsid w:val="00E049F6"/>
    <w:rsid w:val="00E059FB"/>
    <w:rsid w:val="00E077B8"/>
    <w:rsid w:val="00E10450"/>
    <w:rsid w:val="00E12892"/>
    <w:rsid w:val="00E13CC3"/>
    <w:rsid w:val="00E14573"/>
    <w:rsid w:val="00E156F9"/>
    <w:rsid w:val="00E16082"/>
    <w:rsid w:val="00E16CD6"/>
    <w:rsid w:val="00E20082"/>
    <w:rsid w:val="00E20298"/>
    <w:rsid w:val="00E214FA"/>
    <w:rsid w:val="00E2234F"/>
    <w:rsid w:val="00E23D00"/>
    <w:rsid w:val="00E24F6E"/>
    <w:rsid w:val="00E257E0"/>
    <w:rsid w:val="00E25DC0"/>
    <w:rsid w:val="00E319B3"/>
    <w:rsid w:val="00E31F67"/>
    <w:rsid w:val="00E32838"/>
    <w:rsid w:val="00E343F7"/>
    <w:rsid w:val="00E346C4"/>
    <w:rsid w:val="00E35340"/>
    <w:rsid w:val="00E35DA8"/>
    <w:rsid w:val="00E361B1"/>
    <w:rsid w:val="00E37034"/>
    <w:rsid w:val="00E41E51"/>
    <w:rsid w:val="00E420A1"/>
    <w:rsid w:val="00E43F18"/>
    <w:rsid w:val="00E457CB"/>
    <w:rsid w:val="00E4618D"/>
    <w:rsid w:val="00E47AE4"/>
    <w:rsid w:val="00E47D0A"/>
    <w:rsid w:val="00E47E0F"/>
    <w:rsid w:val="00E50514"/>
    <w:rsid w:val="00E5561F"/>
    <w:rsid w:val="00E55698"/>
    <w:rsid w:val="00E55D4A"/>
    <w:rsid w:val="00E56409"/>
    <w:rsid w:val="00E567A3"/>
    <w:rsid w:val="00E569B6"/>
    <w:rsid w:val="00E60566"/>
    <w:rsid w:val="00E608D8"/>
    <w:rsid w:val="00E611AC"/>
    <w:rsid w:val="00E63FE7"/>
    <w:rsid w:val="00E669A2"/>
    <w:rsid w:val="00E66CB3"/>
    <w:rsid w:val="00E66D6B"/>
    <w:rsid w:val="00E67799"/>
    <w:rsid w:val="00E719E5"/>
    <w:rsid w:val="00E72EA2"/>
    <w:rsid w:val="00E7353E"/>
    <w:rsid w:val="00E76FBA"/>
    <w:rsid w:val="00E77885"/>
    <w:rsid w:val="00E80D78"/>
    <w:rsid w:val="00E81050"/>
    <w:rsid w:val="00E81C7D"/>
    <w:rsid w:val="00E84B6E"/>
    <w:rsid w:val="00E857D0"/>
    <w:rsid w:val="00E85AFA"/>
    <w:rsid w:val="00E85C1C"/>
    <w:rsid w:val="00E8611E"/>
    <w:rsid w:val="00E9093E"/>
    <w:rsid w:val="00E9213E"/>
    <w:rsid w:val="00E92E05"/>
    <w:rsid w:val="00E93181"/>
    <w:rsid w:val="00E966C2"/>
    <w:rsid w:val="00E96D09"/>
    <w:rsid w:val="00E9702B"/>
    <w:rsid w:val="00E973C4"/>
    <w:rsid w:val="00EA0F94"/>
    <w:rsid w:val="00EA3121"/>
    <w:rsid w:val="00EA51E6"/>
    <w:rsid w:val="00EA585F"/>
    <w:rsid w:val="00EA5867"/>
    <w:rsid w:val="00EA6676"/>
    <w:rsid w:val="00EB04A1"/>
    <w:rsid w:val="00EB0754"/>
    <w:rsid w:val="00EB12A1"/>
    <w:rsid w:val="00EB233E"/>
    <w:rsid w:val="00EB2346"/>
    <w:rsid w:val="00EB421B"/>
    <w:rsid w:val="00EB5938"/>
    <w:rsid w:val="00EB6BE8"/>
    <w:rsid w:val="00EB75BD"/>
    <w:rsid w:val="00EC0B07"/>
    <w:rsid w:val="00EC1358"/>
    <w:rsid w:val="00EC4C6B"/>
    <w:rsid w:val="00EC5A06"/>
    <w:rsid w:val="00EC6456"/>
    <w:rsid w:val="00EC6CAB"/>
    <w:rsid w:val="00EC7C83"/>
    <w:rsid w:val="00EC7F70"/>
    <w:rsid w:val="00ED1B79"/>
    <w:rsid w:val="00ED26A3"/>
    <w:rsid w:val="00ED3935"/>
    <w:rsid w:val="00ED6955"/>
    <w:rsid w:val="00ED6C97"/>
    <w:rsid w:val="00ED6F37"/>
    <w:rsid w:val="00ED7C66"/>
    <w:rsid w:val="00EE073F"/>
    <w:rsid w:val="00EE15E9"/>
    <w:rsid w:val="00EE1ABA"/>
    <w:rsid w:val="00EE26F4"/>
    <w:rsid w:val="00EE2B6A"/>
    <w:rsid w:val="00EE2E77"/>
    <w:rsid w:val="00EE3385"/>
    <w:rsid w:val="00EE4166"/>
    <w:rsid w:val="00EE42DE"/>
    <w:rsid w:val="00EE4B88"/>
    <w:rsid w:val="00EE502D"/>
    <w:rsid w:val="00EE54C1"/>
    <w:rsid w:val="00EE57A0"/>
    <w:rsid w:val="00EE5BF6"/>
    <w:rsid w:val="00EE6521"/>
    <w:rsid w:val="00EE674B"/>
    <w:rsid w:val="00EE69AD"/>
    <w:rsid w:val="00EE7B99"/>
    <w:rsid w:val="00EE7E2A"/>
    <w:rsid w:val="00EF0CBE"/>
    <w:rsid w:val="00EF666D"/>
    <w:rsid w:val="00F00ED7"/>
    <w:rsid w:val="00F0166E"/>
    <w:rsid w:val="00F0206C"/>
    <w:rsid w:val="00F02FD6"/>
    <w:rsid w:val="00F03B77"/>
    <w:rsid w:val="00F047EA"/>
    <w:rsid w:val="00F050A2"/>
    <w:rsid w:val="00F070A1"/>
    <w:rsid w:val="00F125AF"/>
    <w:rsid w:val="00F12682"/>
    <w:rsid w:val="00F13DAB"/>
    <w:rsid w:val="00F1414B"/>
    <w:rsid w:val="00F1554C"/>
    <w:rsid w:val="00F171E4"/>
    <w:rsid w:val="00F21FCE"/>
    <w:rsid w:val="00F22082"/>
    <w:rsid w:val="00F22DB8"/>
    <w:rsid w:val="00F2304B"/>
    <w:rsid w:val="00F23328"/>
    <w:rsid w:val="00F236EF"/>
    <w:rsid w:val="00F25318"/>
    <w:rsid w:val="00F259C3"/>
    <w:rsid w:val="00F261DB"/>
    <w:rsid w:val="00F266C7"/>
    <w:rsid w:val="00F27204"/>
    <w:rsid w:val="00F27F83"/>
    <w:rsid w:val="00F31804"/>
    <w:rsid w:val="00F33C6F"/>
    <w:rsid w:val="00F36506"/>
    <w:rsid w:val="00F3680A"/>
    <w:rsid w:val="00F36CBE"/>
    <w:rsid w:val="00F37154"/>
    <w:rsid w:val="00F40F81"/>
    <w:rsid w:val="00F41471"/>
    <w:rsid w:val="00F447C9"/>
    <w:rsid w:val="00F44AEF"/>
    <w:rsid w:val="00F462B1"/>
    <w:rsid w:val="00F463C9"/>
    <w:rsid w:val="00F466DA"/>
    <w:rsid w:val="00F46D10"/>
    <w:rsid w:val="00F473AE"/>
    <w:rsid w:val="00F509CF"/>
    <w:rsid w:val="00F50CB1"/>
    <w:rsid w:val="00F52C84"/>
    <w:rsid w:val="00F53F49"/>
    <w:rsid w:val="00F54E0A"/>
    <w:rsid w:val="00F5609C"/>
    <w:rsid w:val="00F60814"/>
    <w:rsid w:val="00F6154C"/>
    <w:rsid w:val="00F61A7A"/>
    <w:rsid w:val="00F61D07"/>
    <w:rsid w:val="00F62665"/>
    <w:rsid w:val="00F63D47"/>
    <w:rsid w:val="00F64F99"/>
    <w:rsid w:val="00F661A7"/>
    <w:rsid w:val="00F70F0D"/>
    <w:rsid w:val="00F72CE3"/>
    <w:rsid w:val="00F72E31"/>
    <w:rsid w:val="00F73C09"/>
    <w:rsid w:val="00F742DA"/>
    <w:rsid w:val="00F75D0F"/>
    <w:rsid w:val="00F75D7F"/>
    <w:rsid w:val="00F778EB"/>
    <w:rsid w:val="00F8285D"/>
    <w:rsid w:val="00F83A95"/>
    <w:rsid w:val="00F83DDA"/>
    <w:rsid w:val="00F83F57"/>
    <w:rsid w:val="00F84585"/>
    <w:rsid w:val="00F84821"/>
    <w:rsid w:val="00F8485F"/>
    <w:rsid w:val="00F8573E"/>
    <w:rsid w:val="00F85D9D"/>
    <w:rsid w:val="00F8640A"/>
    <w:rsid w:val="00F86D81"/>
    <w:rsid w:val="00F9139E"/>
    <w:rsid w:val="00F92ED1"/>
    <w:rsid w:val="00F95654"/>
    <w:rsid w:val="00F95656"/>
    <w:rsid w:val="00F9679E"/>
    <w:rsid w:val="00F96822"/>
    <w:rsid w:val="00FA1105"/>
    <w:rsid w:val="00FA2317"/>
    <w:rsid w:val="00FA31A6"/>
    <w:rsid w:val="00FA5CF0"/>
    <w:rsid w:val="00FA5EC8"/>
    <w:rsid w:val="00FA7570"/>
    <w:rsid w:val="00FA78CB"/>
    <w:rsid w:val="00FB1363"/>
    <w:rsid w:val="00FB449A"/>
    <w:rsid w:val="00FB489D"/>
    <w:rsid w:val="00FB558C"/>
    <w:rsid w:val="00FB5C3A"/>
    <w:rsid w:val="00FB6B00"/>
    <w:rsid w:val="00FB6CE5"/>
    <w:rsid w:val="00FC04B5"/>
    <w:rsid w:val="00FC0C7B"/>
    <w:rsid w:val="00FC1C31"/>
    <w:rsid w:val="00FC2174"/>
    <w:rsid w:val="00FC2367"/>
    <w:rsid w:val="00FC2C86"/>
    <w:rsid w:val="00FC3939"/>
    <w:rsid w:val="00FC427C"/>
    <w:rsid w:val="00FC4FC3"/>
    <w:rsid w:val="00FC61AE"/>
    <w:rsid w:val="00FC7805"/>
    <w:rsid w:val="00FC7870"/>
    <w:rsid w:val="00FD022A"/>
    <w:rsid w:val="00FD1F03"/>
    <w:rsid w:val="00FD2C8A"/>
    <w:rsid w:val="00FD55C7"/>
    <w:rsid w:val="00FD5DDB"/>
    <w:rsid w:val="00FD6E65"/>
    <w:rsid w:val="00FD6F98"/>
    <w:rsid w:val="00FE1DB3"/>
    <w:rsid w:val="00FE1E48"/>
    <w:rsid w:val="00FE3539"/>
    <w:rsid w:val="00FE3892"/>
    <w:rsid w:val="00FE3E98"/>
    <w:rsid w:val="00FE3ED7"/>
    <w:rsid w:val="00FE5130"/>
    <w:rsid w:val="00FE6EF8"/>
    <w:rsid w:val="00FE73A5"/>
    <w:rsid w:val="00FF19E4"/>
    <w:rsid w:val="00FF2BEF"/>
    <w:rsid w:val="00FF2DF7"/>
    <w:rsid w:val="00FF54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765BF11"/>
  <w15:docId w15:val="{4471C0B1-67DC-45CA-A131-0B8431C3F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50CB1"/>
    <w:pPr>
      <w:spacing w:after="200" w:line="276" w:lineRule="auto"/>
    </w:pPr>
    <w:rPr>
      <w:rFonts w:eastAsia="Times New Roman"/>
      <w:sz w:val="22"/>
      <w:szCs w:val="22"/>
      <w:lang w:eastAsia="en-US"/>
    </w:rPr>
  </w:style>
  <w:style w:type="paragraph" w:styleId="Nagwek1">
    <w:name w:val="heading 1"/>
    <w:basedOn w:val="Normalny"/>
    <w:next w:val="Normalny"/>
    <w:link w:val="Nagwek1Znak"/>
    <w:qFormat/>
    <w:locked/>
    <w:rsid w:val="00BB635C"/>
    <w:pPr>
      <w:keepNext/>
      <w:spacing w:before="240" w:after="60"/>
      <w:outlineLvl w:val="0"/>
    </w:pPr>
    <w:rPr>
      <w:rFonts w:ascii="Cambria" w:hAnsi="Cambria"/>
      <w:b/>
      <w:bCs/>
      <w:kern w:val="32"/>
      <w:sz w:val="32"/>
      <w:szCs w:val="32"/>
      <w:lang w:val="x-none"/>
    </w:rPr>
  </w:style>
  <w:style w:type="paragraph" w:styleId="Nagwek2">
    <w:name w:val="heading 2"/>
    <w:basedOn w:val="Normalny"/>
    <w:next w:val="Normalny"/>
    <w:link w:val="Nagwek2Znak"/>
    <w:qFormat/>
    <w:locked/>
    <w:rsid w:val="00DA06EA"/>
    <w:pPr>
      <w:keepNext/>
      <w:keepLines/>
      <w:spacing w:before="200" w:after="0"/>
      <w:outlineLvl w:val="1"/>
    </w:pPr>
    <w:rPr>
      <w:rFonts w:ascii="Cambria" w:hAnsi="Cambria"/>
      <w:b/>
      <w:bCs/>
      <w:color w:val="4F81BD"/>
      <w:sz w:val="26"/>
      <w:szCs w:val="26"/>
      <w:lang w:val="x-none"/>
    </w:rPr>
  </w:style>
  <w:style w:type="paragraph" w:styleId="Nagwek3">
    <w:name w:val="heading 3"/>
    <w:basedOn w:val="Normalny"/>
    <w:next w:val="Normalny"/>
    <w:link w:val="Nagwek3Znak"/>
    <w:qFormat/>
    <w:locked/>
    <w:rsid w:val="00DA06EA"/>
    <w:pPr>
      <w:keepNext/>
      <w:keepLines/>
      <w:spacing w:before="200" w:after="0"/>
      <w:outlineLvl w:val="2"/>
    </w:pPr>
    <w:rPr>
      <w:rFonts w:ascii="Cambria" w:hAnsi="Cambria"/>
      <w:b/>
      <w:bCs/>
      <w:color w:val="4F81BD"/>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link w:val="ListParagraphChar"/>
    <w:qFormat/>
    <w:rsid w:val="00982D87"/>
    <w:pPr>
      <w:ind w:left="720"/>
    </w:pPr>
  </w:style>
  <w:style w:type="paragraph" w:styleId="Tekstprzypisukocowego">
    <w:name w:val="endnote text"/>
    <w:basedOn w:val="Normalny"/>
    <w:link w:val="TekstprzypisukocowegoZnak"/>
    <w:semiHidden/>
    <w:rsid w:val="002E442A"/>
    <w:pPr>
      <w:spacing w:after="0" w:line="240" w:lineRule="auto"/>
    </w:pPr>
    <w:rPr>
      <w:rFonts w:eastAsia="Calibri"/>
      <w:sz w:val="20"/>
      <w:szCs w:val="20"/>
      <w:lang w:val="x-none" w:eastAsia="x-none"/>
    </w:rPr>
  </w:style>
  <w:style w:type="character" w:customStyle="1" w:styleId="TekstprzypisukocowegoZnak">
    <w:name w:val="Tekst przypisu końcowego Znak"/>
    <w:link w:val="Tekstprzypisukocowego"/>
    <w:semiHidden/>
    <w:locked/>
    <w:rsid w:val="002E442A"/>
    <w:rPr>
      <w:rFonts w:cs="Times New Roman"/>
      <w:sz w:val="20"/>
      <w:szCs w:val="20"/>
    </w:rPr>
  </w:style>
  <w:style w:type="character" w:styleId="Odwoanieprzypisukocowego">
    <w:name w:val="endnote reference"/>
    <w:semiHidden/>
    <w:rsid w:val="002E442A"/>
    <w:rPr>
      <w:rFonts w:cs="Times New Roman"/>
      <w:vertAlign w:val="superscript"/>
    </w:rPr>
  </w:style>
  <w:style w:type="paragraph" w:styleId="Tytu">
    <w:name w:val="Title"/>
    <w:basedOn w:val="Normalny"/>
    <w:next w:val="Normalny"/>
    <w:link w:val="TytuZnak"/>
    <w:qFormat/>
    <w:locked/>
    <w:rsid w:val="00BB635C"/>
    <w:pPr>
      <w:spacing w:before="240" w:after="60"/>
      <w:jc w:val="center"/>
      <w:outlineLvl w:val="0"/>
    </w:pPr>
    <w:rPr>
      <w:rFonts w:ascii="Cambria" w:hAnsi="Cambria"/>
      <w:b/>
      <w:bCs/>
      <w:kern w:val="28"/>
      <w:sz w:val="32"/>
      <w:szCs w:val="32"/>
      <w:lang w:val="x-none"/>
    </w:rPr>
  </w:style>
  <w:style w:type="character" w:customStyle="1" w:styleId="TytuZnak">
    <w:name w:val="Tytuł Znak"/>
    <w:link w:val="Tytu"/>
    <w:rsid w:val="00BB635C"/>
    <w:rPr>
      <w:rFonts w:ascii="Cambria" w:eastAsia="Times New Roman" w:hAnsi="Cambria" w:cs="Times New Roman"/>
      <w:b/>
      <w:bCs/>
      <w:kern w:val="28"/>
      <w:sz w:val="32"/>
      <w:szCs w:val="32"/>
      <w:lang w:eastAsia="en-US"/>
    </w:rPr>
  </w:style>
  <w:style w:type="character" w:customStyle="1" w:styleId="Nagwek1Znak">
    <w:name w:val="Nagłówek 1 Znak"/>
    <w:link w:val="Nagwek1"/>
    <w:rsid w:val="00BB635C"/>
    <w:rPr>
      <w:rFonts w:ascii="Cambria" w:eastAsia="Times New Roman" w:hAnsi="Cambria" w:cs="Times New Roman"/>
      <w:b/>
      <w:bCs/>
      <w:kern w:val="32"/>
      <w:sz w:val="32"/>
      <w:szCs w:val="32"/>
      <w:lang w:eastAsia="en-US"/>
    </w:rPr>
  </w:style>
  <w:style w:type="paragraph" w:customStyle="1" w:styleId="BZ-rozdzia">
    <w:name w:val="BZ - rozdział"/>
    <w:basedOn w:val="Nagwek1"/>
    <w:link w:val="BZ-rozdziaZnak"/>
    <w:autoRedefine/>
    <w:uiPriority w:val="99"/>
    <w:qFormat/>
    <w:rsid w:val="00685D34"/>
    <w:pPr>
      <w:shd w:val="clear" w:color="auto" w:fill="548DD4"/>
      <w:spacing w:before="0"/>
    </w:pPr>
    <w:rPr>
      <w:rFonts w:asciiTheme="minorHAnsi" w:hAnsiTheme="minorHAnsi" w:cstheme="minorHAnsi"/>
      <w:color w:val="FFFFFF"/>
      <w:sz w:val="28"/>
      <w:szCs w:val="28"/>
      <w:lang w:val="pl-PL"/>
    </w:rPr>
  </w:style>
  <w:style w:type="paragraph" w:customStyle="1" w:styleId="Zadanie">
    <w:name w:val="Zadanie"/>
    <w:basedOn w:val="Normalny"/>
    <w:link w:val="ZadanieZnak"/>
    <w:qFormat/>
    <w:rsid w:val="0031289D"/>
    <w:pPr>
      <w:jc w:val="both"/>
    </w:pPr>
    <w:rPr>
      <w:sz w:val="28"/>
      <w:szCs w:val="28"/>
      <w:lang w:val="x-none"/>
    </w:rPr>
  </w:style>
  <w:style w:type="character" w:customStyle="1" w:styleId="BZ-rozdziaZnak">
    <w:name w:val="BZ - rozdział Znak"/>
    <w:link w:val="BZ-rozdzia"/>
    <w:uiPriority w:val="99"/>
    <w:rsid w:val="00685D34"/>
    <w:rPr>
      <w:rFonts w:asciiTheme="minorHAnsi" w:eastAsia="Times New Roman" w:hAnsiTheme="minorHAnsi" w:cstheme="minorHAnsi"/>
      <w:b/>
      <w:bCs/>
      <w:color w:val="FFFFFF"/>
      <w:kern w:val="32"/>
      <w:sz w:val="28"/>
      <w:szCs w:val="28"/>
      <w:shd w:val="clear" w:color="auto" w:fill="548DD4"/>
      <w:lang w:eastAsia="en-US"/>
    </w:rPr>
  </w:style>
  <w:style w:type="paragraph" w:customStyle="1" w:styleId="Dziaanie">
    <w:name w:val="Działanie"/>
    <w:basedOn w:val="Normalny"/>
    <w:link w:val="DziaanieZnak"/>
    <w:qFormat/>
    <w:rsid w:val="007F03AF"/>
    <w:rPr>
      <w:b/>
      <w:i/>
      <w:sz w:val="26"/>
      <w:lang w:val="x-none"/>
    </w:rPr>
  </w:style>
  <w:style w:type="character" w:customStyle="1" w:styleId="ZadanieZnak">
    <w:name w:val="Zadanie Znak"/>
    <w:link w:val="Zadanie"/>
    <w:rsid w:val="0031289D"/>
    <w:rPr>
      <w:rFonts w:eastAsia="Times New Roman"/>
      <w:sz w:val="28"/>
      <w:szCs w:val="28"/>
      <w:lang w:eastAsia="en-US"/>
    </w:rPr>
  </w:style>
  <w:style w:type="paragraph" w:styleId="Nagwek">
    <w:name w:val="header"/>
    <w:basedOn w:val="Normalny"/>
    <w:link w:val="NagwekZnak"/>
    <w:rsid w:val="00FD2C8A"/>
    <w:pPr>
      <w:tabs>
        <w:tab w:val="center" w:pos="4536"/>
        <w:tab w:val="right" w:pos="9072"/>
      </w:tabs>
    </w:pPr>
    <w:rPr>
      <w:lang w:val="x-none"/>
    </w:rPr>
  </w:style>
  <w:style w:type="character" w:customStyle="1" w:styleId="DziaanieZnak">
    <w:name w:val="Działanie Znak"/>
    <w:link w:val="Dziaanie"/>
    <w:rsid w:val="007F03AF"/>
    <w:rPr>
      <w:rFonts w:eastAsia="Times New Roman"/>
      <w:b/>
      <w:i/>
      <w:sz w:val="26"/>
      <w:szCs w:val="22"/>
      <w:lang w:eastAsia="en-US"/>
    </w:rPr>
  </w:style>
  <w:style w:type="character" w:customStyle="1" w:styleId="NagwekZnak">
    <w:name w:val="Nagłówek Znak"/>
    <w:link w:val="Nagwek"/>
    <w:rsid w:val="00FD2C8A"/>
    <w:rPr>
      <w:rFonts w:eastAsia="Times New Roman"/>
      <w:sz w:val="22"/>
      <w:szCs w:val="22"/>
      <w:lang w:eastAsia="en-US"/>
    </w:rPr>
  </w:style>
  <w:style w:type="paragraph" w:styleId="Stopka">
    <w:name w:val="footer"/>
    <w:basedOn w:val="Normalny"/>
    <w:link w:val="StopkaZnak"/>
    <w:uiPriority w:val="99"/>
    <w:rsid w:val="00FD2C8A"/>
    <w:pPr>
      <w:tabs>
        <w:tab w:val="center" w:pos="4536"/>
        <w:tab w:val="right" w:pos="9072"/>
      </w:tabs>
    </w:pPr>
    <w:rPr>
      <w:lang w:val="x-none"/>
    </w:rPr>
  </w:style>
  <w:style w:type="character" w:customStyle="1" w:styleId="StopkaZnak">
    <w:name w:val="Stopka Znak"/>
    <w:link w:val="Stopka"/>
    <w:uiPriority w:val="99"/>
    <w:rsid w:val="00FD2C8A"/>
    <w:rPr>
      <w:rFonts w:eastAsia="Times New Roman"/>
      <w:sz w:val="22"/>
      <w:szCs w:val="22"/>
      <w:lang w:eastAsia="en-US"/>
    </w:rPr>
  </w:style>
  <w:style w:type="character" w:styleId="Hipercze">
    <w:name w:val="Hyperlink"/>
    <w:uiPriority w:val="99"/>
    <w:rsid w:val="00CF7C52"/>
    <w:rPr>
      <w:color w:val="0000FF"/>
      <w:u w:val="single"/>
    </w:rPr>
  </w:style>
  <w:style w:type="paragraph" w:customStyle="1" w:styleId="msolistparagraph0">
    <w:name w:val="msolistparagraph"/>
    <w:basedOn w:val="Normalny"/>
    <w:rsid w:val="00771B44"/>
    <w:pPr>
      <w:spacing w:after="0" w:line="240" w:lineRule="auto"/>
      <w:ind w:left="720"/>
    </w:pPr>
    <w:rPr>
      <w:lang w:eastAsia="pl-PL"/>
    </w:rPr>
  </w:style>
  <w:style w:type="paragraph" w:styleId="Akapitzlist">
    <w:name w:val="List Paragraph"/>
    <w:basedOn w:val="Normalny"/>
    <w:uiPriority w:val="34"/>
    <w:qFormat/>
    <w:rsid w:val="003C1731"/>
    <w:pPr>
      <w:ind w:left="720"/>
      <w:contextualSpacing/>
    </w:pPr>
    <w:rPr>
      <w:rFonts w:eastAsia="Calibri"/>
    </w:rPr>
  </w:style>
  <w:style w:type="paragraph" w:styleId="Bezodstpw">
    <w:name w:val="No Spacing"/>
    <w:link w:val="BezodstpwZnak"/>
    <w:uiPriority w:val="1"/>
    <w:qFormat/>
    <w:rsid w:val="004E0D59"/>
    <w:rPr>
      <w:rFonts w:eastAsia="Times New Roman"/>
      <w:sz w:val="22"/>
      <w:szCs w:val="22"/>
    </w:rPr>
  </w:style>
  <w:style w:type="character" w:customStyle="1" w:styleId="BezodstpwZnak">
    <w:name w:val="Bez odstępów Znak"/>
    <w:link w:val="Bezodstpw"/>
    <w:uiPriority w:val="1"/>
    <w:rsid w:val="004E0D59"/>
    <w:rPr>
      <w:rFonts w:eastAsia="Times New Roman"/>
      <w:sz w:val="22"/>
      <w:szCs w:val="22"/>
      <w:lang w:bidi="ar-SA"/>
    </w:rPr>
  </w:style>
  <w:style w:type="paragraph" w:styleId="Tekstdymka">
    <w:name w:val="Balloon Text"/>
    <w:basedOn w:val="Normalny"/>
    <w:link w:val="TekstdymkaZnak"/>
    <w:rsid w:val="004E0D59"/>
    <w:pPr>
      <w:spacing w:after="0" w:line="240" w:lineRule="auto"/>
    </w:pPr>
    <w:rPr>
      <w:rFonts w:ascii="Tahoma" w:hAnsi="Tahoma"/>
      <w:sz w:val="16"/>
      <w:szCs w:val="16"/>
      <w:lang w:val="x-none"/>
    </w:rPr>
  </w:style>
  <w:style w:type="character" w:customStyle="1" w:styleId="TekstdymkaZnak">
    <w:name w:val="Tekst dymka Znak"/>
    <w:link w:val="Tekstdymka"/>
    <w:rsid w:val="004E0D59"/>
    <w:rPr>
      <w:rFonts w:ascii="Tahoma" w:eastAsia="Times New Roman" w:hAnsi="Tahoma" w:cs="Tahoma"/>
      <w:sz w:val="16"/>
      <w:szCs w:val="16"/>
      <w:lang w:eastAsia="en-US"/>
    </w:rPr>
  </w:style>
  <w:style w:type="paragraph" w:customStyle="1" w:styleId="BZ-podrozdzia">
    <w:name w:val="BZ - podrozdział"/>
    <w:basedOn w:val="Zadanie"/>
    <w:link w:val="BZ-podrozdziaZnak"/>
    <w:qFormat/>
    <w:rsid w:val="000655EA"/>
    <w:rPr>
      <w:b/>
    </w:rPr>
  </w:style>
  <w:style w:type="paragraph" w:customStyle="1" w:styleId="BZ-podzadania">
    <w:name w:val="BZ - podzadania"/>
    <w:basedOn w:val="Zadanie"/>
    <w:link w:val="BZ-podzadaniaZnak"/>
    <w:qFormat/>
    <w:rsid w:val="000655EA"/>
    <w:pPr>
      <w:shd w:val="clear" w:color="auto" w:fill="C6D9F1"/>
    </w:pPr>
  </w:style>
  <w:style w:type="character" w:customStyle="1" w:styleId="BZ-podrozdziaZnak">
    <w:name w:val="BZ - podrozdział Znak"/>
    <w:link w:val="BZ-podrozdzia"/>
    <w:rsid w:val="000655EA"/>
    <w:rPr>
      <w:rFonts w:eastAsia="Times New Roman"/>
      <w:b/>
      <w:sz w:val="28"/>
      <w:szCs w:val="28"/>
      <w:lang w:eastAsia="en-US"/>
    </w:rPr>
  </w:style>
  <w:style w:type="character" w:customStyle="1" w:styleId="BZ-podzadaniaZnak">
    <w:name w:val="BZ - podzadania Znak"/>
    <w:link w:val="BZ-podzadania"/>
    <w:rsid w:val="000655EA"/>
    <w:rPr>
      <w:rFonts w:eastAsia="Times New Roman"/>
      <w:sz w:val="28"/>
      <w:szCs w:val="28"/>
      <w:shd w:val="clear" w:color="auto" w:fill="C6D9F1"/>
      <w:lang w:eastAsia="en-US"/>
    </w:rPr>
  </w:style>
  <w:style w:type="table" w:styleId="Tabela-Siatka">
    <w:name w:val="Table Grid"/>
    <w:basedOn w:val="Standardowy"/>
    <w:uiPriority w:val="39"/>
    <w:locked/>
    <w:rsid w:val="004F0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link w:val="Nagwek2"/>
    <w:semiHidden/>
    <w:rsid w:val="00DA06EA"/>
    <w:rPr>
      <w:rFonts w:ascii="Cambria" w:eastAsia="Times New Roman" w:hAnsi="Cambria" w:cs="Times New Roman"/>
      <w:b/>
      <w:bCs/>
      <w:color w:val="4F81BD"/>
      <w:sz w:val="26"/>
      <w:szCs w:val="26"/>
      <w:lang w:eastAsia="en-US"/>
    </w:rPr>
  </w:style>
  <w:style w:type="paragraph" w:styleId="Spistreci1">
    <w:name w:val="toc 1"/>
    <w:basedOn w:val="Normalny"/>
    <w:next w:val="Normalny"/>
    <w:autoRedefine/>
    <w:uiPriority w:val="39"/>
    <w:locked/>
    <w:rsid w:val="00233A1C"/>
    <w:pPr>
      <w:tabs>
        <w:tab w:val="right" w:leader="dot" w:pos="9062"/>
      </w:tabs>
      <w:spacing w:after="100"/>
    </w:pPr>
    <w:rPr>
      <w:b/>
      <w:noProof/>
    </w:rPr>
  </w:style>
  <w:style w:type="character" w:customStyle="1" w:styleId="Nagwek3Znak">
    <w:name w:val="Nagłówek 3 Znak"/>
    <w:link w:val="Nagwek3"/>
    <w:semiHidden/>
    <w:rsid w:val="00DA06EA"/>
    <w:rPr>
      <w:rFonts w:ascii="Cambria" w:eastAsia="Times New Roman" w:hAnsi="Cambria" w:cs="Times New Roman"/>
      <w:b/>
      <w:bCs/>
      <w:color w:val="4F81BD"/>
      <w:sz w:val="22"/>
      <w:szCs w:val="22"/>
      <w:lang w:eastAsia="en-US"/>
    </w:rPr>
  </w:style>
  <w:style w:type="paragraph" w:styleId="Spistreci2">
    <w:name w:val="toc 2"/>
    <w:basedOn w:val="Normalny"/>
    <w:next w:val="Normalny"/>
    <w:autoRedefine/>
    <w:uiPriority w:val="39"/>
    <w:locked/>
    <w:rsid w:val="00DA06EA"/>
    <w:pPr>
      <w:spacing w:after="100"/>
      <w:ind w:left="220"/>
    </w:pPr>
  </w:style>
  <w:style w:type="paragraph" w:styleId="Spistreci3">
    <w:name w:val="toc 3"/>
    <w:basedOn w:val="Normalny"/>
    <w:next w:val="Normalny"/>
    <w:autoRedefine/>
    <w:uiPriority w:val="39"/>
    <w:locked/>
    <w:rsid w:val="00DA06EA"/>
    <w:pPr>
      <w:spacing w:after="100"/>
      <w:ind w:left="440"/>
    </w:pPr>
  </w:style>
  <w:style w:type="paragraph" w:styleId="Spistreci4">
    <w:name w:val="toc 4"/>
    <w:basedOn w:val="Normalny"/>
    <w:next w:val="Normalny"/>
    <w:autoRedefine/>
    <w:uiPriority w:val="39"/>
    <w:locked/>
    <w:rsid w:val="00DA06EA"/>
    <w:pPr>
      <w:spacing w:after="100"/>
      <w:ind w:left="660"/>
    </w:pPr>
  </w:style>
  <w:style w:type="paragraph" w:customStyle="1" w:styleId="Rynki">
    <w:name w:val="Rynki"/>
    <w:basedOn w:val="Dziaanie"/>
    <w:link w:val="RynkiZnak"/>
    <w:autoRedefine/>
    <w:qFormat/>
    <w:rsid w:val="00664815"/>
    <w:pPr>
      <w:spacing w:before="240" w:after="240"/>
    </w:pPr>
    <w:rPr>
      <w:i w:val="0"/>
      <w:smallCaps/>
      <w:sz w:val="24"/>
    </w:rPr>
  </w:style>
  <w:style w:type="paragraph" w:customStyle="1" w:styleId="SFTPodstawowy">
    <w:name w:val="SFT_Podstawowy"/>
    <w:basedOn w:val="Normalny"/>
    <w:qFormat/>
    <w:rsid w:val="00156190"/>
    <w:pPr>
      <w:spacing w:after="120" w:line="360" w:lineRule="auto"/>
      <w:jc w:val="both"/>
    </w:pPr>
    <w:rPr>
      <w:rFonts w:ascii="Tahoma" w:hAnsi="Tahoma"/>
      <w:sz w:val="20"/>
      <w:szCs w:val="24"/>
      <w:lang w:eastAsia="pl-PL"/>
    </w:rPr>
  </w:style>
  <w:style w:type="character" w:customStyle="1" w:styleId="RynkiZnak">
    <w:name w:val="Rynki Znak"/>
    <w:link w:val="Rynki"/>
    <w:rsid w:val="00664815"/>
    <w:rPr>
      <w:rFonts w:eastAsia="Times New Roman"/>
      <w:b/>
      <w:smallCaps/>
      <w:sz w:val="24"/>
      <w:szCs w:val="22"/>
      <w:lang w:val="x-none" w:eastAsia="en-US"/>
    </w:rPr>
  </w:style>
  <w:style w:type="paragraph" w:customStyle="1" w:styleId="Tretekstu2">
    <w:name w:val="Treść tekstu 2"/>
    <w:basedOn w:val="Tekstpodstawowy"/>
    <w:rsid w:val="00156190"/>
    <w:pPr>
      <w:suppressAutoHyphens/>
      <w:spacing w:after="0" w:line="240" w:lineRule="auto"/>
      <w:ind w:left="283"/>
    </w:pPr>
    <w:rPr>
      <w:rFonts w:ascii="Arial" w:hAnsi="Arial" w:cs="Arial"/>
      <w:b/>
      <w:sz w:val="24"/>
      <w:szCs w:val="20"/>
      <w:lang w:eastAsia="zh-CN"/>
    </w:rPr>
  </w:style>
  <w:style w:type="paragraph" w:styleId="Tekstpodstawowy">
    <w:name w:val="Body Text"/>
    <w:basedOn w:val="Normalny"/>
    <w:link w:val="TekstpodstawowyZnak"/>
    <w:rsid w:val="00156190"/>
    <w:pPr>
      <w:spacing w:after="120"/>
    </w:pPr>
    <w:rPr>
      <w:lang w:val="x-none"/>
    </w:rPr>
  </w:style>
  <w:style w:type="character" w:customStyle="1" w:styleId="TekstpodstawowyZnak">
    <w:name w:val="Tekst podstawowy Znak"/>
    <w:link w:val="Tekstpodstawowy"/>
    <w:rsid w:val="00156190"/>
    <w:rPr>
      <w:rFonts w:eastAsia="Times New Roman"/>
      <w:sz w:val="22"/>
      <w:szCs w:val="22"/>
      <w:lang w:eastAsia="en-US"/>
    </w:rPr>
  </w:style>
  <w:style w:type="paragraph" w:customStyle="1" w:styleId="Default">
    <w:name w:val="Default"/>
    <w:rsid w:val="00BA0198"/>
    <w:pPr>
      <w:autoSpaceDE w:val="0"/>
      <w:autoSpaceDN w:val="0"/>
      <w:adjustRightInd w:val="0"/>
    </w:pPr>
    <w:rPr>
      <w:rFonts w:cs="Calibri"/>
      <w:color w:val="000000"/>
      <w:sz w:val="24"/>
      <w:szCs w:val="24"/>
      <w:lang w:eastAsia="en-US"/>
    </w:rPr>
  </w:style>
  <w:style w:type="character" w:customStyle="1" w:styleId="hps">
    <w:name w:val="hps"/>
    <w:basedOn w:val="Domylnaczcionkaakapitu"/>
    <w:rsid w:val="00CE67B8"/>
  </w:style>
  <w:style w:type="paragraph" w:styleId="NormalnyWeb">
    <w:name w:val="Normal (Web)"/>
    <w:basedOn w:val="Normalny"/>
    <w:uiPriority w:val="99"/>
    <w:unhideWhenUsed/>
    <w:rsid w:val="00CE67B8"/>
    <w:pPr>
      <w:spacing w:before="90" w:after="90" w:line="336" w:lineRule="atLeast"/>
    </w:pPr>
    <w:rPr>
      <w:rFonts w:ascii="Times New Roman" w:hAnsi="Times New Roman"/>
      <w:sz w:val="24"/>
      <w:szCs w:val="24"/>
      <w:lang w:eastAsia="pl-PL"/>
    </w:rPr>
  </w:style>
  <w:style w:type="paragraph" w:styleId="Tekstprzypisudolnego">
    <w:name w:val="footnote text"/>
    <w:aliases w:val="Podrozdział,Footnote,Podrozdział Znak,Podrozdzia3"/>
    <w:basedOn w:val="Normalny"/>
    <w:link w:val="TekstprzypisudolnegoZnak"/>
    <w:uiPriority w:val="99"/>
    <w:rsid w:val="00A06A58"/>
    <w:rPr>
      <w:sz w:val="20"/>
      <w:szCs w:val="20"/>
    </w:rPr>
  </w:style>
  <w:style w:type="character" w:customStyle="1" w:styleId="TekstprzypisudolnegoZnak">
    <w:name w:val="Tekst przypisu dolnego Znak"/>
    <w:aliases w:val="Podrozdział Znak1,Footnote Znak,Podrozdział Znak Znak,Podrozdzia3 Znak"/>
    <w:link w:val="Tekstprzypisudolnego"/>
    <w:uiPriority w:val="99"/>
    <w:rsid w:val="00A06A58"/>
    <w:rPr>
      <w:rFonts w:eastAsia="Times New Roman"/>
      <w:lang w:eastAsia="en-US"/>
    </w:rPr>
  </w:style>
  <w:style w:type="character" w:styleId="Odwoanieprzypisudolnego">
    <w:name w:val="footnote reference"/>
    <w:uiPriority w:val="99"/>
    <w:rsid w:val="00A06A58"/>
    <w:rPr>
      <w:vertAlign w:val="superscript"/>
    </w:rPr>
  </w:style>
  <w:style w:type="character" w:customStyle="1" w:styleId="ListParagraphChar">
    <w:name w:val="List Paragraph Char"/>
    <w:link w:val="Akapitzlist1"/>
    <w:locked/>
    <w:rsid w:val="00B36EC8"/>
    <w:rPr>
      <w:rFonts w:eastAsia="Times New Roman"/>
      <w:sz w:val="22"/>
      <w:szCs w:val="22"/>
      <w:lang w:eastAsia="en-US"/>
    </w:rPr>
  </w:style>
  <w:style w:type="paragraph" w:styleId="Podtytu">
    <w:name w:val="Subtitle"/>
    <w:basedOn w:val="Normalny"/>
    <w:next w:val="Normalny"/>
    <w:link w:val="PodtytuZnak"/>
    <w:qFormat/>
    <w:locked/>
    <w:rsid w:val="00D324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rsid w:val="00D32466"/>
    <w:rPr>
      <w:rFonts w:asciiTheme="majorHAnsi" w:eastAsiaTheme="majorEastAsia" w:hAnsiTheme="majorHAnsi" w:cstheme="majorBidi"/>
      <w:i/>
      <w:iCs/>
      <w:color w:val="4F81BD" w:themeColor="accent1"/>
      <w:spacing w:val="15"/>
      <w:sz w:val="24"/>
      <w:szCs w:val="24"/>
      <w:lang w:eastAsia="en-US"/>
    </w:rPr>
  </w:style>
  <w:style w:type="character" w:styleId="Odwoaniedokomentarza">
    <w:name w:val="annotation reference"/>
    <w:basedOn w:val="Domylnaczcionkaakapitu"/>
    <w:semiHidden/>
    <w:unhideWhenUsed/>
    <w:rsid w:val="0034608E"/>
    <w:rPr>
      <w:sz w:val="16"/>
      <w:szCs w:val="16"/>
    </w:rPr>
  </w:style>
  <w:style w:type="paragraph" w:styleId="Tekstkomentarza">
    <w:name w:val="annotation text"/>
    <w:basedOn w:val="Normalny"/>
    <w:link w:val="TekstkomentarzaZnak"/>
    <w:unhideWhenUsed/>
    <w:rsid w:val="0034608E"/>
    <w:pPr>
      <w:spacing w:line="240" w:lineRule="auto"/>
    </w:pPr>
    <w:rPr>
      <w:sz w:val="20"/>
      <w:szCs w:val="20"/>
    </w:rPr>
  </w:style>
  <w:style w:type="character" w:customStyle="1" w:styleId="TekstkomentarzaZnak">
    <w:name w:val="Tekst komentarza Znak"/>
    <w:basedOn w:val="Domylnaczcionkaakapitu"/>
    <w:link w:val="Tekstkomentarza"/>
    <w:rsid w:val="0034608E"/>
    <w:rPr>
      <w:rFonts w:eastAsia="Times New Roman"/>
      <w:lang w:eastAsia="en-US"/>
    </w:rPr>
  </w:style>
  <w:style w:type="paragraph" w:styleId="Tematkomentarza">
    <w:name w:val="annotation subject"/>
    <w:basedOn w:val="Tekstkomentarza"/>
    <w:next w:val="Tekstkomentarza"/>
    <w:link w:val="TematkomentarzaZnak"/>
    <w:semiHidden/>
    <w:unhideWhenUsed/>
    <w:rsid w:val="0034608E"/>
    <w:rPr>
      <w:b/>
      <w:bCs/>
    </w:rPr>
  </w:style>
  <w:style w:type="character" w:customStyle="1" w:styleId="TematkomentarzaZnak">
    <w:name w:val="Temat komentarza Znak"/>
    <w:basedOn w:val="TekstkomentarzaZnak"/>
    <w:link w:val="Tematkomentarza"/>
    <w:semiHidden/>
    <w:rsid w:val="0034608E"/>
    <w:rPr>
      <w:rFonts w:eastAsia="Times New Roman"/>
      <w:b/>
      <w:bCs/>
      <w:lang w:eastAsia="en-US"/>
    </w:rPr>
  </w:style>
  <w:style w:type="paragraph" w:styleId="Poprawka">
    <w:name w:val="Revision"/>
    <w:hidden/>
    <w:uiPriority w:val="99"/>
    <w:semiHidden/>
    <w:rsid w:val="00F61D07"/>
    <w:rPr>
      <w:rFonts w:eastAsia="Times New Roman"/>
      <w:sz w:val="22"/>
      <w:szCs w:val="22"/>
      <w:lang w:eastAsia="en-US"/>
    </w:rPr>
  </w:style>
  <w:style w:type="table" w:customStyle="1" w:styleId="GridTable4-Accent61">
    <w:name w:val="Grid Table 4 - Accent 61"/>
    <w:basedOn w:val="Standardowy"/>
    <w:uiPriority w:val="49"/>
    <w:rsid w:val="00D66363"/>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akcent1">
    <w:name w:val="Grid Table 5 Dark Accent 1"/>
    <w:basedOn w:val="Standardowy"/>
    <w:uiPriority w:val="50"/>
    <w:rsid w:val="007012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4akcent1">
    <w:name w:val="Grid Table 4 Accent 1"/>
    <w:basedOn w:val="Standardowy"/>
    <w:uiPriority w:val="49"/>
    <w:rsid w:val="004408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urfulAccent11">
    <w:name w:val="Grid Table 6 Colourful – Accent 11"/>
    <w:basedOn w:val="Standardowy"/>
    <w:uiPriority w:val="51"/>
    <w:rsid w:val="00712F1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ierozpoznanawzmianka">
    <w:name w:val="Unresolved Mention"/>
    <w:basedOn w:val="Domylnaczcionkaakapitu"/>
    <w:uiPriority w:val="99"/>
    <w:semiHidden/>
    <w:unhideWhenUsed/>
    <w:rsid w:val="00B97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95300">
      <w:bodyDiv w:val="1"/>
      <w:marLeft w:val="0"/>
      <w:marRight w:val="0"/>
      <w:marTop w:val="0"/>
      <w:marBottom w:val="0"/>
      <w:divBdr>
        <w:top w:val="none" w:sz="0" w:space="0" w:color="auto"/>
        <w:left w:val="none" w:sz="0" w:space="0" w:color="auto"/>
        <w:bottom w:val="none" w:sz="0" w:space="0" w:color="auto"/>
        <w:right w:val="none" w:sz="0" w:space="0" w:color="auto"/>
      </w:divBdr>
    </w:div>
    <w:div w:id="109201601">
      <w:bodyDiv w:val="1"/>
      <w:marLeft w:val="0"/>
      <w:marRight w:val="0"/>
      <w:marTop w:val="0"/>
      <w:marBottom w:val="0"/>
      <w:divBdr>
        <w:top w:val="none" w:sz="0" w:space="0" w:color="auto"/>
        <w:left w:val="none" w:sz="0" w:space="0" w:color="auto"/>
        <w:bottom w:val="none" w:sz="0" w:space="0" w:color="auto"/>
        <w:right w:val="none" w:sz="0" w:space="0" w:color="auto"/>
      </w:divBdr>
    </w:div>
    <w:div w:id="436220453">
      <w:bodyDiv w:val="1"/>
      <w:marLeft w:val="0"/>
      <w:marRight w:val="0"/>
      <w:marTop w:val="0"/>
      <w:marBottom w:val="0"/>
      <w:divBdr>
        <w:top w:val="none" w:sz="0" w:space="0" w:color="auto"/>
        <w:left w:val="none" w:sz="0" w:space="0" w:color="auto"/>
        <w:bottom w:val="none" w:sz="0" w:space="0" w:color="auto"/>
        <w:right w:val="none" w:sz="0" w:space="0" w:color="auto"/>
      </w:divBdr>
    </w:div>
    <w:div w:id="441190088">
      <w:bodyDiv w:val="1"/>
      <w:marLeft w:val="0"/>
      <w:marRight w:val="0"/>
      <w:marTop w:val="0"/>
      <w:marBottom w:val="0"/>
      <w:divBdr>
        <w:top w:val="none" w:sz="0" w:space="0" w:color="auto"/>
        <w:left w:val="none" w:sz="0" w:space="0" w:color="auto"/>
        <w:bottom w:val="none" w:sz="0" w:space="0" w:color="auto"/>
        <w:right w:val="none" w:sz="0" w:space="0" w:color="auto"/>
      </w:divBdr>
    </w:div>
    <w:div w:id="493230945">
      <w:bodyDiv w:val="1"/>
      <w:marLeft w:val="0"/>
      <w:marRight w:val="0"/>
      <w:marTop w:val="0"/>
      <w:marBottom w:val="0"/>
      <w:divBdr>
        <w:top w:val="none" w:sz="0" w:space="0" w:color="auto"/>
        <w:left w:val="none" w:sz="0" w:space="0" w:color="auto"/>
        <w:bottom w:val="none" w:sz="0" w:space="0" w:color="auto"/>
        <w:right w:val="none" w:sz="0" w:space="0" w:color="auto"/>
      </w:divBdr>
    </w:div>
    <w:div w:id="570894159">
      <w:bodyDiv w:val="1"/>
      <w:marLeft w:val="0"/>
      <w:marRight w:val="0"/>
      <w:marTop w:val="0"/>
      <w:marBottom w:val="0"/>
      <w:divBdr>
        <w:top w:val="none" w:sz="0" w:space="0" w:color="auto"/>
        <w:left w:val="none" w:sz="0" w:space="0" w:color="auto"/>
        <w:bottom w:val="none" w:sz="0" w:space="0" w:color="auto"/>
        <w:right w:val="none" w:sz="0" w:space="0" w:color="auto"/>
      </w:divBdr>
    </w:div>
    <w:div w:id="583732509">
      <w:bodyDiv w:val="1"/>
      <w:marLeft w:val="0"/>
      <w:marRight w:val="0"/>
      <w:marTop w:val="0"/>
      <w:marBottom w:val="0"/>
      <w:divBdr>
        <w:top w:val="none" w:sz="0" w:space="0" w:color="auto"/>
        <w:left w:val="none" w:sz="0" w:space="0" w:color="auto"/>
        <w:bottom w:val="none" w:sz="0" w:space="0" w:color="auto"/>
        <w:right w:val="none" w:sz="0" w:space="0" w:color="auto"/>
      </w:divBdr>
    </w:div>
    <w:div w:id="700932544">
      <w:bodyDiv w:val="1"/>
      <w:marLeft w:val="0"/>
      <w:marRight w:val="0"/>
      <w:marTop w:val="0"/>
      <w:marBottom w:val="0"/>
      <w:divBdr>
        <w:top w:val="none" w:sz="0" w:space="0" w:color="auto"/>
        <w:left w:val="none" w:sz="0" w:space="0" w:color="auto"/>
        <w:bottom w:val="none" w:sz="0" w:space="0" w:color="auto"/>
        <w:right w:val="none" w:sz="0" w:space="0" w:color="auto"/>
      </w:divBdr>
    </w:div>
    <w:div w:id="727997487">
      <w:bodyDiv w:val="1"/>
      <w:marLeft w:val="0"/>
      <w:marRight w:val="0"/>
      <w:marTop w:val="0"/>
      <w:marBottom w:val="0"/>
      <w:divBdr>
        <w:top w:val="none" w:sz="0" w:space="0" w:color="auto"/>
        <w:left w:val="none" w:sz="0" w:space="0" w:color="auto"/>
        <w:bottom w:val="none" w:sz="0" w:space="0" w:color="auto"/>
        <w:right w:val="none" w:sz="0" w:space="0" w:color="auto"/>
      </w:divBdr>
    </w:div>
    <w:div w:id="731462267">
      <w:bodyDiv w:val="1"/>
      <w:marLeft w:val="0"/>
      <w:marRight w:val="0"/>
      <w:marTop w:val="0"/>
      <w:marBottom w:val="0"/>
      <w:divBdr>
        <w:top w:val="none" w:sz="0" w:space="0" w:color="auto"/>
        <w:left w:val="none" w:sz="0" w:space="0" w:color="auto"/>
        <w:bottom w:val="none" w:sz="0" w:space="0" w:color="auto"/>
        <w:right w:val="none" w:sz="0" w:space="0" w:color="auto"/>
      </w:divBdr>
    </w:div>
    <w:div w:id="886650077">
      <w:bodyDiv w:val="1"/>
      <w:marLeft w:val="0"/>
      <w:marRight w:val="0"/>
      <w:marTop w:val="0"/>
      <w:marBottom w:val="0"/>
      <w:divBdr>
        <w:top w:val="none" w:sz="0" w:space="0" w:color="auto"/>
        <w:left w:val="none" w:sz="0" w:space="0" w:color="auto"/>
        <w:bottom w:val="none" w:sz="0" w:space="0" w:color="auto"/>
        <w:right w:val="none" w:sz="0" w:space="0" w:color="auto"/>
      </w:divBdr>
    </w:div>
    <w:div w:id="894390970">
      <w:bodyDiv w:val="1"/>
      <w:marLeft w:val="0"/>
      <w:marRight w:val="0"/>
      <w:marTop w:val="0"/>
      <w:marBottom w:val="0"/>
      <w:divBdr>
        <w:top w:val="none" w:sz="0" w:space="0" w:color="auto"/>
        <w:left w:val="none" w:sz="0" w:space="0" w:color="auto"/>
        <w:bottom w:val="none" w:sz="0" w:space="0" w:color="auto"/>
        <w:right w:val="none" w:sz="0" w:space="0" w:color="auto"/>
      </w:divBdr>
    </w:div>
    <w:div w:id="901208333">
      <w:bodyDiv w:val="1"/>
      <w:marLeft w:val="0"/>
      <w:marRight w:val="0"/>
      <w:marTop w:val="0"/>
      <w:marBottom w:val="0"/>
      <w:divBdr>
        <w:top w:val="none" w:sz="0" w:space="0" w:color="auto"/>
        <w:left w:val="none" w:sz="0" w:space="0" w:color="auto"/>
        <w:bottom w:val="none" w:sz="0" w:space="0" w:color="auto"/>
        <w:right w:val="none" w:sz="0" w:space="0" w:color="auto"/>
      </w:divBdr>
    </w:div>
    <w:div w:id="985822246">
      <w:bodyDiv w:val="1"/>
      <w:marLeft w:val="0"/>
      <w:marRight w:val="0"/>
      <w:marTop w:val="0"/>
      <w:marBottom w:val="0"/>
      <w:divBdr>
        <w:top w:val="none" w:sz="0" w:space="0" w:color="auto"/>
        <w:left w:val="none" w:sz="0" w:space="0" w:color="auto"/>
        <w:bottom w:val="none" w:sz="0" w:space="0" w:color="auto"/>
        <w:right w:val="none" w:sz="0" w:space="0" w:color="auto"/>
      </w:divBdr>
    </w:div>
    <w:div w:id="1102215610">
      <w:bodyDiv w:val="1"/>
      <w:marLeft w:val="0"/>
      <w:marRight w:val="0"/>
      <w:marTop w:val="0"/>
      <w:marBottom w:val="0"/>
      <w:divBdr>
        <w:top w:val="none" w:sz="0" w:space="0" w:color="auto"/>
        <w:left w:val="none" w:sz="0" w:space="0" w:color="auto"/>
        <w:bottom w:val="none" w:sz="0" w:space="0" w:color="auto"/>
        <w:right w:val="none" w:sz="0" w:space="0" w:color="auto"/>
      </w:divBdr>
    </w:div>
    <w:div w:id="1111898865">
      <w:bodyDiv w:val="1"/>
      <w:marLeft w:val="0"/>
      <w:marRight w:val="0"/>
      <w:marTop w:val="0"/>
      <w:marBottom w:val="0"/>
      <w:divBdr>
        <w:top w:val="none" w:sz="0" w:space="0" w:color="auto"/>
        <w:left w:val="none" w:sz="0" w:space="0" w:color="auto"/>
        <w:bottom w:val="none" w:sz="0" w:space="0" w:color="auto"/>
        <w:right w:val="none" w:sz="0" w:space="0" w:color="auto"/>
      </w:divBdr>
    </w:div>
    <w:div w:id="1276980354">
      <w:bodyDiv w:val="1"/>
      <w:marLeft w:val="0"/>
      <w:marRight w:val="0"/>
      <w:marTop w:val="0"/>
      <w:marBottom w:val="0"/>
      <w:divBdr>
        <w:top w:val="none" w:sz="0" w:space="0" w:color="auto"/>
        <w:left w:val="none" w:sz="0" w:space="0" w:color="auto"/>
        <w:bottom w:val="none" w:sz="0" w:space="0" w:color="auto"/>
        <w:right w:val="none" w:sz="0" w:space="0" w:color="auto"/>
      </w:divBdr>
    </w:div>
    <w:div w:id="1287855089">
      <w:bodyDiv w:val="1"/>
      <w:marLeft w:val="0"/>
      <w:marRight w:val="0"/>
      <w:marTop w:val="0"/>
      <w:marBottom w:val="0"/>
      <w:divBdr>
        <w:top w:val="none" w:sz="0" w:space="0" w:color="auto"/>
        <w:left w:val="none" w:sz="0" w:space="0" w:color="auto"/>
        <w:bottom w:val="none" w:sz="0" w:space="0" w:color="auto"/>
        <w:right w:val="none" w:sz="0" w:space="0" w:color="auto"/>
      </w:divBdr>
    </w:div>
    <w:div w:id="1481383618">
      <w:bodyDiv w:val="1"/>
      <w:marLeft w:val="0"/>
      <w:marRight w:val="0"/>
      <w:marTop w:val="0"/>
      <w:marBottom w:val="0"/>
      <w:divBdr>
        <w:top w:val="none" w:sz="0" w:space="0" w:color="auto"/>
        <w:left w:val="none" w:sz="0" w:space="0" w:color="auto"/>
        <w:bottom w:val="none" w:sz="0" w:space="0" w:color="auto"/>
        <w:right w:val="none" w:sz="0" w:space="0" w:color="auto"/>
      </w:divBdr>
    </w:div>
    <w:div w:id="1487473469">
      <w:bodyDiv w:val="1"/>
      <w:marLeft w:val="0"/>
      <w:marRight w:val="0"/>
      <w:marTop w:val="0"/>
      <w:marBottom w:val="0"/>
      <w:divBdr>
        <w:top w:val="none" w:sz="0" w:space="0" w:color="auto"/>
        <w:left w:val="none" w:sz="0" w:space="0" w:color="auto"/>
        <w:bottom w:val="none" w:sz="0" w:space="0" w:color="auto"/>
        <w:right w:val="none" w:sz="0" w:space="0" w:color="auto"/>
      </w:divBdr>
    </w:div>
    <w:div w:id="1487866805">
      <w:bodyDiv w:val="1"/>
      <w:marLeft w:val="0"/>
      <w:marRight w:val="0"/>
      <w:marTop w:val="0"/>
      <w:marBottom w:val="0"/>
      <w:divBdr>
        <w:top w:val="none" w:sz="0" w:space="0" w:color="auto"/>
        <w:left w:val="none" w:sz="0" w:space="0" w:color="auto"/>
        <w:bottom w:val="none" w:sz="0" w:space="0" w:color="auto"/>
        <w:right w:val="none" w:sz="0" w:space="0" w:color="auto"/>
      </w:divBdr>
      <w:divsChild>
        <w:div w:id="924415260">
          <w:marLeft w:val="0"/>
          <w:marRight w:val="0"/>
          <w:marTop w:val="0"/>
          <w:marBottom w:val="0"/>
          <w:divBdr>
            <w:top w:val="none" w:sz="0" w:space="0" w:color="auto"/>
            <w:left w:val="none" w:sz="0" w:space="0" w:color="auto"/>
            <w:bottom w:val="none" w:sz="0" w:space="0" w:color="auto"/>
            <w:right w:val="none" w:sz="0" w:space="0" w:color="auto"/>
          </w:divBdr>
          <w:divsChild>
            <w:div w:id="1115635835">
              <w:marLeft w:val="0"/>
              <w:marRight w:val="0"/>
              <w:marTop w:val="0"/>
              <w:marBottom w:val="0"/>
              <w:divBdr>
                <w:top w:val="none" w:sz="0" w:space="0" w:color="auto"/>
                <w:left w:val="none" w:sz="0" w:space="0" w:color="auto"/>
                <w:bottom w:val="none" w:sz="0" w:space="0" w:color="auto"/>
                <w:right w:val="none" w:sz="0" w:space="0" w:color="auto"/>
              </w:divBdr>
              <w:divsChild>
                <w:div w:id="1011567793">
                  <w:marLeft w:val="0"/>
                  <w:marRight w:val="0"/>
                  <w:marTop w:val="0"/>
                  <w:marBottom w:val="0"/>
                  <w:divBdr>
                    <w:top w:val="none" w:sz="0" w:space="0" w:color="auto"/>
                    <w:left w:val="none" w:sz="0" w:space="0" w:color="auto"/>
                    <w:bottom w:val="none" w:sz="0" w:space="0" w:color="auto"/>
                    <w:right w:val="none" w:sz="0" w:space="0" w:color="auto"/>
                  </w:divBdr>
                  <w:divsChild>
                    <w:div w:id="643891228">
                      <w:marLeft w:val="0"/>
                      <w:marRight w:val="0"/>
                      <w:marTop w:val="0"/>
                      <w:marBottom w:val="0"/>
                      <w:divBdr>
                        <w:top w:val="none" w:sz="0" w:space="0" w:color="auto"/>
                        <w:left w:val="none" w:sz="0" w:space="0" w:color="auto"/>
                        <w:bottom w:val="none" w:sz="0" w:space="0" w:color="auto"/>
                        <w:right w:val="none" w:sz="0" w:space="0" w:color="auto"/>
                      </w:divBdr>
                      <w:divsChild>
                        <w:div w:id="1300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573540">
      <w:bodyDiv w:val="1"/>
      <w:marLeft w:val="0"/>
      <w:marRight w:val="0"/>
      <w:marTop w:val="0"/>
      <w:marBottom w:val="0"/>
      <w:divBdr>
        <w:top w:val="none" w:sz="0" w:space="0" w:color="auto"/>
        <w:left w:val="none" w:sz="0" w:space="0" w:color="auto"/>
        <w:bottom w:val="none" w:sz="0" w:space="0" w:color="auto"/>
        <w:right w:val="none" w:sz="0" w:space="0" w:color="auto"/>
      </w:divBdr>
    </w:div>
    <w:div w:id="1520007065">
      <w:bodyDiv w:val="1"/>
      <w:marLeft w:val="0"/>
      <w:marRight w:val="0"/>
      <w:marTop w:val="0"/>
      <w:marBottom w:val="0"/>
      <w:divBdr>
        <w:top w:val="none" w:sz="0" w:space="0" w:color="auto"/>
        <w:left w:val="none" w:sz="0" w:space="0" w:color="auto"/>
        <w:bottom w:val="none" w:sz="0" w:space="0" w:color="auto"/>
        <w:right w:val="none" w:sz="0" w:space="0" w:color="auto"/>
      </w:divBdr>
    </w:div>
    <w:div w:id="1673411238">
      <w:bodyDiv w:val="1"/>
      <w:marLeft w:val="0"/>
      <w:marRight w:val="0"/>
      <w:marTop w:val="0"/>
      <w:marBottom w:val="0"/>
      <w:divBdr>
        <w:top w:val="none" w:sz="0" w:space="0" w:color="auto"/>
        <w:left w:val="none" w:sz="0" w:space="0" w:color="auto"/>
        <w:bottom w:val="none" w:sz="0" w:space="0" w:color="auto"/>
        <w:right w:val="none" w:sz="0" w:space="0" w:color="auto"/>
      </w:divBdr>
    </w:div>
    <w:div w:id="1916746517">
      <w:bodyDiv w:val="1"/>
      <w:marLeft w:val="0"/>
      <w:marRight w:val="0"/>
      <w:marTop w:val="0"/>
      <w:marBottom w:val="0"/>
      <w:divBdr>
        <w:top w:val="none" w:sz="0" w:space="0" w:color="auto"/>
        <w:left w:val="none" w:sz="0" w:space="0" w:color="auto"/>
        <w:bottom w:val="none" w:sz="0" w:space="0" w:color="auto"/>
        <w:right w:val="none" w:sz="0" w:space="0" w:color="auto"/>
      </w:divBdr>
    </w:div>
    <w:div w:id="1955742845">
      <w:bodyDiv w:val="1"/>
      <w:marLeft w:val="0"/>
      <w:marRight w:val="0"/>
      <w:marTop w:val="0"/>
      <w:marBottom w:val="0"/>
      <w:divBdr>
        <w:top w:val="none" w:sz="0" w:space="0" w:color="auto"/>
        <w:left w:val="none" w:sz="0" w:space="0" w:color="auto"/>
        <w:bottom w:val="none" w:sz="0" w:space="0" w:color="auto"/>
        <w:right w:val="none" w:sz="0" w:space="0" w:color="auto"/>
      </w:divBdr>
    </w:div>
    <w:div w:id="1973435359">
      <w:bodyDiv w:val="1"/>
      <w:marLeft w:val="0"/>
      <w:marRight w:val="0"/>
      <w:marTop w:val="0"/>
      <w:marBottom w:val="0"/>
      <w:divBdr>
        <w:top w:val="none" w:sz="0" w:space="0" w:color="auto"/>
        <w:left w:val="none" w:sz="0" w:space="0" w:color="auto"/>
        <w:bottom w:val="none" w:sz="0" w:space="0" w:color="auto"/>
        <w:right w:val="none" w:sz="0" w:space="0" w:color="auto"/>
      </w:divBdr>
    </w:div>
    <w:div w:id="2029678615">
      <w:bodyDiv w:val="1"/>
      <w:marLeft w:val="0"/>
      <w:marRight w:val="0"/>
      <w:marTop w:val="0"/>
      <w:marBottom w:val="0"/>
      <w:divBdr>
        <w:top w:val="none" w:sz="0" w:space="0" w:color="auto"/>
        <w:left w:val="none" w:sz="0" w:space="0" w:color="auto"/>
        <w:bottom w:val="none" w:sz="0" w:space="0" w:color="auto"/>
        <w:right w:val="none" w:sz="0" w:space="0" w:color="auto"/>
      </w:divBdr>
    </w:div>
    <w:div w:id="2062751388">
      <w:bodyDiv w:val="1"/>
      <w:marLeft w:val="0"/>
      <w:marRight w:val="0"/>
      <w:marTop w:val="0"/>
      <w:marBottom w:val="0"/>
      <w:divBdr>
        <w:top w:val="none" w:sz="0" w:space="0" w:color="auto"/>
        <w:left w:val="none" w:sz="0" w:space="0" w:color="auto"/>
        <w:bottom w:val="none" w:sz="0" w:space="0" w:color="auto"/>
        <w:right w:val="none" w:sz="0" w:space="0" w:color="auto"/>
      </w:divBdr>
    </w:div>
    <w:div w:id="2075082048">
      <w:bodyDiv w:val="1"/>
      <w:marLeft w:val="0"/>
      <w:marRight w:val="0"/>
      <w:marTop w:val="0"/>
      <w:marBottom w:val="0"/>
      <w:divBdr>
        <w:top w:val="none" w:sz="0" w:space="0" w:color="auto"/>
        <w:left w:val="none" w:sz="0" w:space="0" w:color="auto"/>
        <w:bottom w:val="none" w:sz="0" w:space="0" w:color="auto"/>
        <w:right w:val="none" w:sz="0" w:space="0" w:color="auto"/>
      </w:divBdr>
    </w:div>
    <w:div w:id="212245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5.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yperlink" Target="https://promocja.lubelskie.pl/aktualnosci/spotkanie-branzy-turystycznej-wojewodztwa-lubelskiego-2025/" TargetMode="External"/><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image" Target="media/image9.jp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Sposób rezerwacji - marzec 2024 </a:t>
            </a:r>
            <a:endParaRPr lang="pl-PL"/>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Sheet1!$B$1</c:f>
              <c:strCache>
                <c:ptCount val="1"/>
                <c:pt idx="0">
                  <c:v>marzec 2023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NL"/>
                </a:p>
              </c:txPr>
              <c:dLblPos val="inEnd"/>
              <c:showLegendKey val="0"/>
              <c:showVal val="1"/>
              <c:showCatName val="0"/>
              <c:showSerName val="0"/>
              <c:showPercent val="0"/>
              <c:showBubbleSize val="0"/>
              <c:extLst>
                <c:ext xmlns:c16="http://schemas.microsoft.com/office/drawing/2014/chart" uri="{C3380CC4-5D6E-409C-BE32-E72D297353CC}">
                  <c16:uniqueId val="{00000000-452D-4CE5-BE77-94610C42BC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1.Bezposrednio u dostawcy uslugi</c:v>
                </c:pt>
                <c:pt idx="1">
                  <c:v>2.Biuro podrózy/portal rezerwacyjny</c:v>
                </c:pt>
                <c:pt idx="2">
                  <c:v>3. Kombinacja 1. i  2.</c:v>
                </c:pt>
                <c:pt idx="3">
                  <c:v>4. Inaczej (wlasny domek lub u przyjaciól)</c:v>
                </c:pt>
              </c:strCache>
            </c:strRef>
          </c:cat>
          <c:val>
            <c:numRef>
              <c:f>Sheet1!$B$2:$B$5</c:f>
              <c:numCache>
                <c:formatCode>0%</c:formatCode>
                <c:ptCount val="4"/>
                <c:pt idx="0">
                  <c:v>0.46</c:v>
                </c:pt>
                <c:pt idx="1">
                  <c:v>0.43</c:v>
                </c:pt>
                <c:pt idx="2">
                  <c:v>0.08</c:v>
                </c:pt>
                <c:pt idx="3">
                  <c:v>0.03</c:v>
                </c:pt>
              </c:numCache>
            </c:numRef>
          </c:val>
          <c:extLst>
            <c:ext xmlns:c16="http://schemas.microsoft.com/office/drawing/2014/chart" uri="{C3380CC4-5D6E-409C-BE32-E72D297353CC}">
              <c16:uniqueId val="{00000000-9A1F-4677-8C9A-A16E3908DD14}"/>
            </c:ext>
          </c:extLst>
        </c:ser>
        <c:ser>
          <c:idx val="1"/>
          <c:order val="1"/>
          <c:tx>
            <c:strRef>
              <c:f>Sheet1!$C$1</c:f>
              <c:strCache>
                <c:ptCount val="1"/>
                <c:pt idx="0">
                  <c:v>marzec 2024</c:v>
                </c:pt>
              </c:strCache>
            </c:strRef>
          </c:tx>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1.Bezposrednio u dostawcy uslugi</c:v>
                </c:pt>
                <c:pt idx="1">
                  <c:v>2.Biuro podrózy/portal rezerwacyjny</c:v>
                </c:pt>
                <c:pt idx="2">
                  <c:v>3. Kombinacja 1. i  2.</c:v>
                </c:pt>
                <c:pt idx="3">
                  <c:v>4. Inaczej (wlasny domek lub u przyjaciól)</c:v>
                </c:pt>
              </c:strCache>
            </c:strRef>
          </c:cat>
          <c:val>
            <c:numRef>
              <c:f>Sheet1!$C$2:$C$5</c:f>
              <c:numCache>
                <c:formatCode>0%</c:formatCode>
                <c:ptCount val="4"/>
                <c:pt idx="0">
                  <c:v>0.5</c:v>
                </c:pt>
                <c:pt idx="1">
                  <c:v>0.39</c:v>
                </c:pt>
                <c:pt idx="2">
                  <c:v>0.08</c:v>
                </c:pt>
                <c:pt idx="3">
                  <c:v>0.04</c:v>
                </c:pt>
              </c:numCache>
            </c:numRef>
          </c:val>
          <c:extLst>
            <c:ext xmlns:c16="http://schemas.microsoft.com/office/drawing/2014/chart" uri="{C3380CC4-5D6E-409C-BE32-E72D297353CC}">
              <c16:uniqueId val="{00000001-9A1F-4677-8C9A-A16E3908DD14}"/>
            </c:ext>
          </c:extLst>
        </c:ser>
        <c:dLbls>
          <c:dLblPos val="inEnd"/>
          <c:showLegendKey val="0"/>
          <c:showVal val="1"/>
          <c:showCatName val="0"/>
          <c:showSerName val="0"/>
          <c:showPercent val="0"/>
          <c:showBubbleSize val="0"/>
        </c:dLbls>
        <c:gapWidth val="100"/>
        <c:overlap val="-24"/>
        <c:axId val="227093168"/>
        <c:axId val="227091728"/>
      </c:barChart>
      <c:catAx>
        <c:axId val="227093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227091728"/>
        <c:crosses val="autoZero"/>
        <c:auto val="1"/>
        <c:lblAlgn val="ctr"/>
        <c:lblOffset val="100"/>
        <c:noMultiLvlLbl val="0"/>
      </c:catAx>
      <c:valAx>
        <c:axId val="227091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22709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Sposób rezerwacji - czerwiec 2024 </a:t>
            </a:r>
            <a:endParaRPr lang="pl-PL"/>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Sheet1!$B$1</c:f>
              <c:strCache>
                <c:ptCount val="1"/>
                <c:pt idx="0">
                  <c:v>czerwiec 2023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 Bezposrednio u dostawcy uslugi</c:v>
                </c:pt>
                <c:pt idx="1">
                  <c:v>2. Biuro podrózy/portal rezerwacyjny</c:v>
                </c:pt>
                <c:pt idx="2">
                  <c:v>3. Kombinacja 1. i  2. </c:v>
                </c:pt>
                <c:pt idx="3">
                  <c:v>4. Inaczej (wlasny domek lub u przyjaciól)</c:v>
                </c:pt>
              </c:strCache>
            </c:strRef>
          </c:cat>
          <c:val>
            <c:numRef>
              <c:f>Sheet1!$B$2:$B$5</c:f>
              <c:numCache>
                <c:formatCode>0%</c:formatCode>
                <c:ptCount val="4"/>
                <c:pt idx="0">
                  <c:v>0.42</c:v>
                </c:pt>
                <c:pt idx="1">
                  <c:v>0.45</c:v>
                </c:pt>
                <c:pt idx="2">
                  <c:v>0.08</c:v>
                </c:pt>
                <c:pt idx="3">
                  <c:v>0.05</c:v>
                </c:pt>
              </c:numCache>
            </c:numRef>
          </c:val>
          <c:extLst>
            <c:ext xmlns:c16="http://schemas.microsoft.com/office/drawing/2014/chart" uri="{C3380CC4-5D6E-409C-BE32-E72D297353CC}">
              <c16:uniqueId val="{00000000-432D-45F9-ABC1-88D91346B9BB}"/>
            </c:ext>
          </c:extLst>
        </c:ser>
        <c:ser>
          <c:idx val="1"/>
          <c:order val="1"/>
          <c:tx>
            <c:strRef>
              <c:f>Sheet1!$C$1</c:f>
              <c:strCache>
                <c:ptCount val="1"/>
                <c:pt idx="0">
                  <c:v>czerwiec 2024</c:v>
                </c:pt>
              </c:strCache>
            </c:strRef>
          </c:tx>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 Bezposrednio u dostawcy uslugi</c:v>
                </c:pt>
                <c:pt idx="1">
                  <c:v>2. Biuro podrózy/portal rezerwacyjny</c:v>
                </c:pt>
                <c:pt idx="2">
                  <c:v>3. Kombinacja 1. i  2. </c:v>
                </c:pt>
                <c:pt idx="3">
                  <c:v>4. Inaczej (wlasny domek lub u przyjaciól)</c:v>
                </c:pt>
              </c:strCache>
            </c:strRef>
          </c:cat>
          <c:val>
            <c:numRef>
              <c:f>Sheet1!$C$2:$C$5</c:f>
              <c:numCache>
                <c:formatCode>0%</c:formatCode>
                <c:ptCount val="4"/>
                <c:pt idx="0">
                  <c:v>0.46</c:v>
                </c:pt>
                <c:pt idx="1">
                  <c:v>0.41</c:v>
                </c:pt>
                <c:pt idx="2">
                  <c:v>0.1</c:v>
                </c:pt>
                <c:pt idx="3">
                  <c:v>0.04</c:v>
                </c:pt>
              </c:numCache>
            </c:numRef>
          </c:val>
          <c:extLst>
            <c:ext xmlns:c16="http://schemas.microsoft.com/office/drawing/2014/chart" uri="{C3380CC4-5D6E-409C-BE32-E72D297353CC}">
              <c16:uniqueId val="{00000001-432D-45F9-ABC1-88D91346B9BB}"/>
            </c:ext>
          </c:extLst>
        </c:ser>
        <c:dLbls>
          <c:dLblPos val="inEnd"/>
          <c:showLegendKey val="0"/>
          <c:showVal val="1"/>
          <c:showCatName val="0"/>
          <c:showSerName val="0"/>
          <c:showPercent val="0"/>
          <c:showBubbleSize val="0"/>
        </c:dLbls>
        <c:gapWidth val="100"/>
        <c:overlap val="-24"/>
        <c:axId val="227093168"/>
        <c:axId val="227091728"/>
      </c:barChart>
      <c:catAx>
        <c:axId val="227093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227091728"/>
        <c:crosses val="autoZero"/>
        <c:auto val="1"/>
        <c:lblAlgn val="ctr"/>
        <c:lblOffset val="100"/>
        <c:noMultiLvlLbl val="0"/>
      </c:catAx>
      <c:valAx>
        <c:axId val="227091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22709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TOP 5</a:t>
            </a:r>
            <a:endParaRPr lang="pl-PL"/>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3.8188611840186647E-2"/>
          <c:y val="0.1694748124330118"/>
          <c:w val="0.91834499854184892"/>
          <c:h val="0.60720870118507919"/>
        </c:manualLayout>
      </c:layout>
      <c:barChart>
        <c:barDir val="bar"/>
        <c:grouping val="clustered"/>
        <c:varyColors val="0"/>
        <c:ser>
          <c:idx val="0"/>
          <c:order val="0"/>
          <c:tx>
            <c:strRef>
              <c:f>Sheet1!$B$1</c:f>
              <c:strCache>
                <c:ptCount val="1"/>
                <c:pt idx="0">
                  <c:v>Niemcy</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c:formatCode>
                <c:ptCount val="1"/>
                <c:pt idx="0">
                  <c:v>0.08</c:v>
                </c:pt>
              </c:numCache>
            </c:numRef>
          </c:val>
          <c:extLst>
            <c:ext xmlns:c16="http://schemas.microsoft.com/office/drawing/2014/chart" uri="{C3380CC4-5D6E-409C-BE32-E72D297353CC}">
              <c16:uniqueId val="{00000000-E43F-4FAB-A880-138A2958727E}"/>
            </c:ext>
          </c:extLst>
        </c:ser>
        <c:ser>
          <c:idx val="1"/>
          <c:order val="1"/>
          <c:tx>
            <c:strRef>
              <c:f>Sheet1!$C$1</c:f>
              <c:strCache>
                <c:ptCount val="1"/>
                <c:pt idx="0">
                  <c:v>Wlochy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43F-4FAB-A880-138A295872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c:formatCode>
                <c:ptCount val="1"/>
                <c:pt idx="0">
                  <c:v>0.1</c:v>
                </c:pt>
              </c:numCache>
            </c:numRef>
          </c:val>
          <c:extLst>
            <c:ext xmlns:c16="http://schemas.microsoft.com/office/drawing/2014/chart" uri="{C3380CC4-5D6E-409C-BE32-E72D297353CC}">
              <c16:uniqueId val="{00000004-E43F-4FAB-A880-138A2958727E}"/>
            </c:ext>
          </c:extLst>
        </c:ser>
        <c:ser>
          <c:idx val="2"/>
          <c:order val="2"/>
          <c:tx>
            <c:strRef>
              <c:f>Sheet1!$D$1</c:f>
              <c:strCache>
                <c:ptCount val="1"/>
                <c:pt idx="0">
                  <c:v>Grecja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c:formatCode>
                <c:ptCount val="1"/>
                <c:pt idx="0">
                  <c:v>0.11</c:v>
                </c:pt>
              </c:numCache>
            </c:numRef>
          </c:val>
          <c:extLst>
            <c:ext xmlns:c16="http://schemas.microsoft.com/office/drawing/2014/chart" uri="{C3380CC4-5D6E-409C-BE32-E72D297353CC}">
              <c16:uniqueId val="{00000008-E43F-4FAB-A880-138A2958727E}"/>
            </c:ext>
          </c:extLst>
        </c:ser>
        <c:ser>
          <c:idx val="3"/>
          <c:order val="3"/>
          <c:tx>
            <c:strRef>
              <c:f>Sheet1!$E$1</c:f>
              <c:strCache>
                <c:ptCount val="1"/>
                <c:pt idx="0">
                  <c:v>Francja</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c:formatCode>
                <c:ptCount val="1"/>
                <c:pt idx="0">
                  <c:v>0.11</c:v>
                </c:pt>
              </c:numCache>
            </c:numRef>
          </c:val>
          <c:extLst>
            <c:ext xmlns:c16="http://schemas.microsoft.com/office/drawing/2014/chart" uri="{C3380CC4-5D6E-409C-BE32-E72D297353CC}">
              <c16:uniqueId val="{00000009-E43F-4FAB-A880-138A2958727E}"/>
            </c:ext>
          </c:extLst>
        </c:ser>
        <c:ser>
          <c:idx val="4"/>
          <c:order val="4"/>
          <c:tx>
            <c:strRef>
              <c:f>Sheet1!$F$1</c:f>
              <c:strCache>
                <c:ptCount val="1"/>
                <c:pt idx="0">
                  <c:v>Hiszpania</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Sheet1!$F$2</c:f>
              <c:numCache>
                <c:formatCode>0%</c:formatCode>
                <c:ptCount val="1"/>
                <c:pt idx="0">
                  <c:v>0.21</c:v>
                </c:pt>
              </c:numCache>
            </c:numRef>
          </c:val>
          <c:extLst>
            <c:ext xmlns:c16="http://schemas.microsoft.com/office/drawing/2014/chart" uri="{C3380CC4-5D6E-409C-BE32-E72D297353CC}">
              <c16:uniqueId val="{0000000A-E43F-4FAB-A880-138A2958727E}"/>
            </c:ext>
          </c:extLst>
        </c:ser>
        <c:dLbls>
          <c:dLblPos val="inEnd"/>
          <c:showLegendKey val="0"/>
          <c:showVal val="1"/>
          <c:showCatName val="0"/>
          <c:showSerName val="0"/>
          <c:showPercent val="0"/>
          <c:showBubbleSize val="0"/>
        </c:dLbls>
        <c:gapWidth val="115"/>
        <c:overlap val="-20"/>
        <c:axId val="2108274928"/>
        <c:axId val="2108275408"/>
      </c:barChart>
      <c:catAx>
        <c:axId val="21082749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2108275408"/>
        <c:crosses val="autoZero"/>
        <c:auto val="1"/>
        <c:lblAlgn val="ctr"/>
        <c:lblOffset val="100"/>
        <c:noMultiLvlLbl val="0"/>
      </c:catAx>
      <c:valAx>
        <c:axId val="2108275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210827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Kontynenty</a:t>
            </a:r>
            <a:r>
              <a:rPr lang="en-GB" baseline="0"/>
              <a:t> vs Niderlandy </a:t>
            </a:r>
            <a:endParaRPr lang="pl-PL"/>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Blad1!$B$1</c:f>
              <c:strCache>
                <c:ptCount val="1"/>
                <c:pt idx="0">
                  <c:v>nie wiem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Blad1!$B$2</c:f>
              <c:numCache>
                <c:formatCode>0%</c:formatCode>
                <c:ptCount val="1"/>
                <c:pt idx="0">
                  <c:v>0.02</c:v>
                </c:pt>
              </c:numCache>
            </c:numRef>
          </c:val>
          <c:extLst>
            <c:ext xmlns:c16="http://schemas.microsoft.com/office/drawing/2014/chart" uri="{C3380CC4-5D6E-409C-BE32-E72D297353CC}">
              <c16:uniqueId val="{00000000-F66F-48CF-94BE-D0CFB19EE202}"/>
            </c:ext>
          </c:extLst>
        </c:ser>
        <c:ser>
          <c:idx val="1"/>
          <c:order val="1"/>
          <c:tx>
            <c:strRef>
              <c:f>Blad1!$C$1</c:f>
              <c:strCache>
                <c:ptCount val="1"/>
                <c:pt idx="0">
                  <c:v>Afryka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Blad1!$C$2</c:f>
              <c:numCache>
                <c:formatCode>0%</c:formatCode>
                <c:ptCount val="1"/>
                <c:pt idx="0">
                  <c:v>0.03</c:v>
                </c:pt>
              </c:numCache>
            </c:numRef>
          </c:val>
          <c:extLst>
            <c:ext xmlns:c16="http://schemas.microsoft.com/office/drawing/2014/chart" uri="{C3380CC4-5D6E-409C-BE32-E72D297353CC}">
              <c16:uniqueId val="{00000001-F66F-48CF-94BE-D0CFB19EE202}"/>
            </c:ext>
          </c:extLst>
        </c:ser>
        <c:ser>
          <c:idx val="2"/>
          <c:order val="2"/>
          <c:tx>
            <c:strRef>
              <c:f>Blad1!$D$1</c:f>
              <c:strCache>
                <c:ptCount val="1"/>
                <c:pt idx="0">
                  <c:v>Azja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Blad1!$D$2</c:f>
              <c:numCache>
                <c:formatCode>0%</c:formatCode>
                <c:ptCount val="1"/>
                <c:pt idx="0">
                  <c:v>0.04</c:v>
                </c:pt>
              </c:numCache>
            </c:numRef>
          </c:val>
          <c:extLst>
            <c:ext xmlns:c16="http://schemas.microsoft.com/office/drawing/2014/chart" uri="{C3380CC4-5D6E-409C-BE32-E72D297353CC}">
              <c16:uniqueId val="{00000002-F66F-48CF-94BE-D0CFB19EE202}"/>
            </c:ext>
          </c:extLst>
        </c:ser>
        <c:ser>
          <c:idx val="3"/>
          <c:order val="3"/>
          <c:tx>
            <c:strRef>
              <c:f>Blad1!$E$1</c:f>
              <c:strCache>
                <c:ptCount val="1"/>
                <c:pt idx="0">
                  <c:v>Ameryka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Blad1!$E$2</c:f>
              <c:numCache>
                <c:formatCode>0%</c:formatCode>
                <c:ptCount val="1"/>
                <c:pt idx="0">
                  <c:v>0.05</c:v>
                </c:pt>
              </c:numCache>
            </c:numRef>
          </c:val>
          <c:extLst>
            <c:ext xmlns:c16="http://schemas.microsoft.com/office/drawing/2014/chart" uri="{C3380CC4-5D6E-409C-BE32-E72D297353CC}">
              <c16:uniqueId val="{00000003-F66F-48CF-94BE-D0CFB19EE202}"/>
            </c:ext>
          </c:extLst>
        </c:ser>
        <c:ser>
          <c:idx val="4"/>
          <c:order val="4"/>
          <c:tx>
            <c:strRef>
              <c:f>Blad1!$F$1</c:f>
              <c:strCache>
                <c:ptCount val="1"/>
                <c:pt idx="0">
                  <c:v>Niderlandy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Blad1!$F$2</c:f>
              <c:numCache>
                <c:formatCode>0%</c:formatCode>
                <c:ptCount val="1"/>
                <c:pt idx="0">
                  <c:v>0.22</c:v>
                </c:pt>
              </c:numCache>
            </c:numRef>
          </c:val>
          <c:extLst>
            <c:ext xmlns:c16="http://schemas.microsoft.com/office/drawing/2014/chart" uri="{C3380CC4-5D6E-409C-BE32-E72D297353CC}">
              <c16:uniqueId val="{00000004-F66F-48CF-94BE-D0CFB19EE202}"/>
            </c:ext>
          </c:extLst>
        </c:ser>
        <c:ser>
          <c:idx val="5"/>
          <c:order val="5"/>
          <c:tx>
            <c:strRef>
              <c:f>Blad1!$G$1</c:f>
              <c:strCache>
                <c:ptCount val="1"/>
                <c:pt idx="0">
                  <c:v>Europa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Blad1!$G$2</c:f>
              <c:numCache>
                <c:formatCode>0%</c:formatCode>
                <c:ptCount val="1"/>
                <c:pt idx="0">
                  <c:v>0.64</c:v>
                </c:pt>
              </c:numCache>
            </c:numRef>
          </c:val>
          <c:extLst>
            <c:ext xmlns:c16="http://schemas.microsoft.com/office/drawing/2014/chart" uri="{C3380CC4-5D6E-409C-BE32-E72D297353CC}">
              <c16:uniqueId val="{00000005-F66F-48CF-94BE-D0CFB19EE202}"/>
            </c:ext>
          </c:extLst>
        </c:ser>
        <c:dLbls>
          <c:dLblPos val="outEnd"/>
          <c:showLegendKey val="0"/>
          <c:showVal val="1"/>
          <c:showCatName val="0"/>
          <c:showSerName val="0"/>
          <c:showPercent val="0"/>
          <c:showBubbleSize val="0"/>
        </c:dLbls>
        <c:gapWidth val="115"/>
        <c:overlap val="-20"/>
        <c:axId val="131415040"/>
        <c:axId val="118226944"/>
      </c:barChart>
      <c:catAx>
        <c:axId val="13141504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18226944"/>
        <c:crosses val="autoZero"/>
        <c:auto val="1"/>
        <c:lblAlgn val="ctr"/>
        <c:lblOffset val="100"/>
        <c:noMultiLvlLbl val="0"/>
      </c:catAx>
      <c:valAx>
        <c:axId val="118226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3141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en-GB" sz="1600"/>
              <a:t>wazne</a:t>
            </a:r>
            <a:r>
              <a:rPr lang="en-GB" sz="1600" baseline="0"/>
              <a:t> aspekty</a:t>
            </a:r>
            <a:endParaRPr lang="pl-PL" sz="1600"/>
          </a:p>
        </c:rich>
      </c:tx>
      <c:overlay val="0"/>
      <c:spPr>
        <a:noFill/>
        <a:ln>
          <a:noFill/>
        </a:ln>
        <a:effectLst/>
      </c:spPr>
    </c:title>
    <c:autoTitleDeleted val="0"/>
    <c:plotArea>
      <c:layout/>
      <c:barChart>
        <c:barDir val="col"/>
        <c:grouping val="clustered"/>
        <c:varyColors val="0"/>
        <c:ser>
          <c:idx val="0"/>
          <c:order val="0"/>
          <c:tx>
            <c:strRef>
              <c:f>Sheet1!$B$1</c:f>
              <c:strCache>
                <c:ptCount val="1"/>
                <c:pt idx="0">
                  <c:v>2023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Flex anulacja</c:v>
                </c:pt>
                <c:pt idx="1">
                  <c:v>Blisko domu</c:v>
                </c:pt>
                <c:pt idx="2">
                  <c:v>Spokojne miejsce</c:v>
                </c:pt>
                <c:pt idx="3">
                  <c:v>Cena</c:v>
                </c:pt>
              </c:strCache>
            </c:strRef>
          </c:cat>
          <c:val>
            <c:numRef>
              <c:f>Sheet1!$B$2:$B$5</c:f>
              <c:numCache>
                <c:formatCode>0%</c:formatCode>
                <c:ptCount val="4"/>
                <c:pt idx="0">
                  <c:v>0.62</c:v>
                </c:pt>
                <c:pt idx="1">
                  <c:v>0.26</c:v>
                </c:pt>
                <c:pt idx="2">
                  <c:v>0.67</c:v>
                </c:pt>
                <c:pt idx="3">
                  <c:v>0.39</c:v>
                </c:pt>
              </c:numCache>
            </c:numRef>
          </c:val>
          <c:extLst>
            <c:ext xmlns:c16="http://schemas.microsoft.com/office/drawing/2014/chart" uri="{C3380CC4-5D6E-409C-BE32-E72D297353CC}">
              <c16:uniqueId val="{00000000-0F38-4B50-9E7F-5559109D7AA0}"/>
            </c:ext>
          </c:extLst>
        </c:ser>
        <c:ser>
          <c:idx val="1"/>
          <c:order val="1"/>
          <c:tx>
            <c:strRef>
              <c:f>Sheet1!$C$1</c:f>
              <c:strCache>
                <c:ptCount val="1"/>
                <c:pt idx="0">
                  <c:v>2024</c:v>
                </c:pt>
              </c:strCache>
            </c:strRef>
          </c:tx>
          <c:spPr>
            <a:solidFill>
              <a:srgbClr val="FFC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Flex anulacja</c:v>
                </c:pt>
                <c:pt idx="1">
                  <c:v>Blisko domu</c:v>
                </c:pt>
                <c:pt idx="2">
                  <c:v>Spokojne miejsce</c:v>
                </c:pt>
                <c:pt idx="3">
                  <c:v>Cena</c:v>
                </c:pt>
              </c:strCache>
            </c:strRef>
          </c:cat>
          <c:val>
            <c:numRef>
              <c:f>Sheet1!$C$2:$C$5</c:f>
              <c:numCache>
                <c:formatCode>0%</c:formatCode>
                <c:ptCount val="4"/>
                <c:pt idx="0">
                  <c:v>0.66</c:v>
                </c:pt>
                <c:pt idx="1">
                  <c:v>0.27</c:v>
                </c:pt>
                <c:pt idx="2">
                  <c:v>0.68</c:v>
                </c:pt>
                <c:pt idx="3">
                  <c:v>0.42</c:v>
                </c:pt>
              </c:numCache>
            </c:numRef>
          </c:val>
          <c:extLst>
            <c:ext xmlns:c16="http://schemas.microsoft.com/office/drawing/2014/chart" uri="{C3380CC4-5D6E-409C-BE32-E72D297353CC}">
              <c16:uniqueId val="{00000001-0F38-4B50-9E7F-5559109D7AA0}"/>
            </c:ext>
          </c:extLst>
        </c:ser>
        <c:dLbls>
          <c:dLblPos val="outEnd"/>
          <c:showLegendKey val="0"/>
          <c:showVal val="1"/>
          <c:showCatName val="0"/>
          <c:showSerName val="0"/>
          <c:showPercent val="0"/>
          <c:showBubbleSize val="0"/>
        </c:dLbls>
        <c:gapWidth val="444"/>
        <c:overlap val="-90"/>
        <c:axId val="132564992"/>
        <c:axId val="184280768"/>
      </c:barChart>
      <c:catAx>
        <c:axId val="132564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NL"/>
          </a:p>
        </c:txPr>
        <c:crossAx val="184280768"/>
        <c:crosses val="autoZero"/>
        <c:auto val="1"/>
        <c:lblAlgn val="ctr"/>
        <c:lblOffset val="100"/>
        <c:noMultiLvlLbl val="0"/>
      </c:catAx>
      <c:valAx>
        <c:axId val="184280768"/>
        <c:scaling>
          <c:orientation val="minMax"/>
        </c:scaling>
        <c:delete val="1"/>
        <c:axPos val="l"/>
        <c:numFmt formatCode="0%" sourceLinked="1"/>
        <c:majorTickMark val="none"/>
        <c:minorTickMark val="none"/>
        <c:tickLblPos val="nextTo"/>
        <c:crossAx val="1325649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N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DEE02-0E19-41F2-B8E2-709DC3AD8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6719</Words>
  <Characters>40320</Characters>
  <Application>Microsoft Office Word</Application>
  <DocSecurity>0</DocSecurity>
  <Lines>336</Lines>
  <Paragraphs>93</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1</vt:lpstr>
      <vt:lpstr>1</vt:lpstr>
      <vt:lpstr>1</vt:lpstr>
    </vt:vector>
  </TitlesOfParts>
  <Company>Microsoft</Company>
  <LinksUpToDate>false</LinksUpToDate>
  <CharactersWithSpaces>46946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Anna</dc:creator>
  <cp:lastModifiedBy>Maciąga Anna</cp:lastModifiedBy>
  <cp:revision>3</cp:revision>
  <cp:lastPrinted>2024-03-13T10:39:00Z</cp:lastPrinted>
  <dcterms:created xsi:type="dcterms:W3CDTF">2025-07-08T13:01:00Z</dcterms:created>
  <dcterms:modified xsi:type="dcterms:W3CDTF">2025-07-08T13:05:00Z</dcterms:modified>
</cp:coreProperties>
</file>